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E2" w:rsidRDefault="007769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2"/>
        <w:gridCol w:w="8854"/>
      </w:tblGrid>
      <w:tr w:rsidR="007769E2">
        <w:trPr>
          <w:trHeight w:val="81"/>
        </w:trPr>
        <w:tc>
          <w:tcPr>
            <w:tcW w:w="1602" w:type="dxa"/>
            <w:vMerge w:val="restart"/>
          </w:tcPr>
          <w:p w:rsidR="007769E2" w:rsidRDefault="00F824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10161</wp:posOffset>
                  </wp:positionH>
                  <wp:positionV relativeFrom="paragraph">
                    <wp:posOffset>3810</wp:posOffset>
                  </wp:positionV>
                  <wp:extent cx="818515" cy="818515"/>
                  <wp:effectExtent l="0" t="0" r="0" b="0"/>
                  <wp:wrapSquare wrapText="bothSides" distT="0" distB="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4" w:type="dxa"/>
          </w:tcPr>
          <w:p w:rsidR="007769E2" w:rsidRDefault="00F8245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THEMATIC OVERVIEW</w:t>
            </w:r>
          </w:p>
        </w:tc>
      </w:tr>
      <w:tr w:rsidR="007769E2">
        <w:trPr>
          <w:trHeight w:val="81"/>
        </w:trPr>
        <w:tc>
          <w:tcPr>
            <w:tcW w:w="1602" w:type="dxa"/>
            <w:vMerge/>
          </w:tcPr>
          <w:p w:rsidR="007769E2" w:rsidRDefault="0077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8854" w:type="dxa"/>
          </w:tcPr>
          <w:p w:rsidR="007769E2" w:rsidRDefault="00F824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Year Group: 6 </w:t>
            </w:r>
          </w:p>
        </w:tc>
      </w:tr>
      <w:tr w:rsidR="007769E2">
        <w:trPr>
          <w:trHeight w:val="81"/>
        </w:trPr>
        <w:tc>
          <w:tcPr>
            <w:tcW w:w="1602" w:type="dxa"/>
            <w:vMerge/>
          </w:tcPr>
          <w:p w:rsidR="007769E2" w:rsidRDefault="0077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54" w:type="dxa"/>
          </w:tcPr>
          <w:p w:rsidR="007769E2" w:rsidRDefault="00F824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Term and Duration: Spring</w:t>
            </w:r>
          </w:p>
        </w:tc>
      </w:tr>
      <w:tr w:rsidR="007769E2">
        <w:trPr>
          <w:trHeight w:val="81"/>
        </w:trPr>
        <w:tc>
          <w:tcPr>
            <w:tcW w:w="1602" w:type="dxa"/>
            <w:vMerge/>
          </w:tcPr>
          <w:p w:rsidR="007769E2" w:rsidRDefault="0077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54" w:type="dxa"/>
          </w:tcPr>
          <w:p w:rsidR="007769E2" w:rsidRDefault="00F824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Theme: Classification and Evolution</w:t>
            </w:r>
          </w:p>
        </w:tc>
      </w:tr>
      <w:tr w:rsidR="007769E2">
        <w:trPr>
          <w:trHeight w:val="81"/>
        </w:trPr>
        <w:tc>
          <w:tcPr>
            <w:tcW w:w="1602" w:type="dxa"/>
            <w:vMerge/>
          </w:tcPr>
          <w:p w:rsidR="007769E2" w:rsidRDefault="0077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854" w:type="dxa"/>
          </w:tcPr>
          <w:p w:rsidR="007769E2" w:rsidRDefault="00F824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Celebration: Year 6 ‘TV’</w:t>
            </w:r>
          </w:p>
        </w:tc>
      </w:tr>
      <w:tr w:rsidR="007769E2">
        <w:trPr>
          <w:trHeight w:val="81"/>
        </w:trPr>
        <w:tc>
          <w:tcPr>
            <w:tcW w:w="10456" w:type="dxa"/>
            <w:gridSpan w:val="2"/>
          </w:tcPr>
          <w:p w:rsidR="007769E2" w:rsidRDefault="00F824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English Objectives</w:t>
            </w:r>
          </w:p>
        </w:tc>
      </w:tr>
      <w:tr w:rsidR="007769E2">
        <w:trPr>
          <w:trHeight w:val="3244"/>
        </w:trPr>
        <w:tc>
          <w:tcPr>
            <w:tcW w:w="10456" w:type="dxa"/>
            <w:gridSpan w:val="2"/>
          </w:tcPr>
          <w:p w:rsidR="007769E2" w:rsidRDefault="00F8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 xml:space="preserve">Reading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– Whole class reading will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 based on ‘</w:t>
            </w:r>
            <w:r>
              <w:rPr>
                <w:rFonts w:ascii="Arial" w:eastAsia="Arial" w:hAnsi="Arial" w:cs="Arial"/>
                <w:sz w:val="20"/>
                <w:szCs w:val="20"/>
              </w:rPr>
              <w:t>Letters from the Lighthouse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’ written by </w:t>
            </w:r>
            <w:r>
              <w:rPr>
                <w:rFonts w:ascii="Arial" w:eastAsia="Arial" w:hAnsi="Arial" w:cs="Arial"/>
                <w:sz w:val="20"/>
                <w:szCs w:val="20"/>
              </w:rPr>
              <w:t>Emma Carroll.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It is a story set during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Second World War.</w:t>
            </w:r>
          </w:p>
          <w:p w:rsidR="007769E2" w:rsidRDefault="00F8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children will be taught to:</w:t>
            </w:r>
          </w:p>
          <w:p w:rsidR="007769E2" w:rsidRDefault="00F824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Understand the meaning of new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vocabulary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texts</w:t>
            </w:r>
          </w:p>
          <w:p w:rsidR="007769E2" w:rsidRDefault="00F824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Predict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what might happen from details stated and implied</w:t>
            </w:r>
          </w:p>
          <w:p w:rsidR="007769E2" w:rsidRDefault="00F824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Draw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inference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such as inferring characters’ feelings, thoughts and motives from their actions, and justifying inferences with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evidence.</w:t>
            </w:r>
          </w:p>
          <w:p w:rsidR="007769E2" w:rsidRDefault="00F824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Check that the book makes sense to them, discussing understanding and exploring the meaning of words in context.</w:t>
            </w:r>
          </w:p>
          <w:p w:rsidR="007769E2" w:rsidRDefault="00F8245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Summarise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the main id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eas drawn from more than one paragraph, identifying key details that support the main ideas.</w:t>
            </w:r>
          </w:p>
          <w:p w:rsidR="007769E2" w:rsidRDefault="00F8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addition, the children will be reading and discussing extracts from a range of genres.  This will increase the children’s understanding of texts relating to wee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kly themes.</w:t>
            </w:r>
          </w:p>
          <w:p w:rsidR="007769E2" w:rsidRDefault="00F8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Writing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Most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focus writing tasks will link to our </w:t>
            </w:r>
            <w:r>
              <w:rPr>
                <w:rFonts w:ascii="Arial" w:eastAsia="Arial" w:hAnsi="Arial" w:cs="Arial"/>
                <w:sz w:val="20"/>
                <w:szCs w:val="20"/>
              </w:rPr>
              <w:t>science topic and our class book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 The children will produce extended writing pieces based on the following genres:</w:t>
            </w:r>
          </w:p>
          <w:p w:rsidR="007769E2" w:rsidRDefault="00F8245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‘Flanimal’ Non-Chronological Report - Non-Fiction (Link to Science)</w:t>
            </w:r>
          </w:p>
          <w:p w:rsidR="007769E2" w:rsidRDefault="00F8245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Letter writing - formal/informal - Letters from the Lighthouse</w:t>
            </w:r>
          </w:p>
          <w:p w:rsidR="007769E2" w:rsidRDefault="00F8245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Newspaper writing - Letters from the Lighthouse</w:t>
            </w:r>
          </w:p>
          <w:p w:rsidR="007769E2" w:rsidRDefault="00F824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u w:val="single"/>
              </w:rPr>
              <w:t>Grammar</w:t>
            </w:r>
          </w:p>
          <w:p w:rsidR="007769E2" w:rsidRDefault="00F82457">
            <w:pPr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Phrases to link paragraphs (cohesive devices)</w:t>
            </w:r>
          </w:p>
          <w:p w:rsidR="007769E2" w:rsidRDefault="00F82457">
            <w:pPr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Colons</w:t>
            </w:r>
          </w:p>
          <w:p w:rsidR="007769E2" w:rsidRDefault="00F82457">
            <w:pPr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Semi-colons</w:t>
            </w:r>
          </w:p>
          <w:p w:rsidR="007769E2" w:rsidRDefault="00F82457">
            <w:pPr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Commas before/after phrases</w:t>
            </w:r>
          </w:p>
          <w:p w:rsidR="007769E2" w:rsidRDefault="00F82457">
            <w:pPr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Hyphens</w:t>
            </w:r>
          </w:p>
          <w:p w:rsidR="007769E2" w:rsidRDefault="00F82457">
            <w:pPr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Prefixes and Suffixes</w:t>
            </w:r>
          </w:p>
          <w:p w:rsidR="007769E2" w:rsidRDefault="00F82457">
            <w:pPr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Standard Engli</w:t>
            </w:r>
            <w:r>
              <w:rPr>
                <w:rFonts w:ascii="Arial" w:eastAsia="Arial" w:hAnsi="Arial" w:cs="Arial"/>
                <w:sz w:val="20"/>
                <w:szCs w:val="20"/>
              </w:rPr>
              <w:t>sh (formal/informal)</w:t>
            </w:r>
          </w:p>
          <w:p w:rsidR="007769E2" w:rsidRDefault="00F82457">
            <w:pPr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Present Perfect Tense</w:t>
            </w:r>
          </w:p>
          <w:p w:rsidR="007769E2" w:rsidRDefault="00F82457">
            <w:pPr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Passive Voice</w:t>
            </w:r>
          </w:p>
          <w:p w:rsidR="007769E2" w:rsidRDefault="00F82457">
            <w:pPr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Dashes to extend</w:t>
            </w:r>
          </w:p>
        </w:tc>
      </w:tr>
      <w:tr w:rsidR="007769E2">
        <w:trPr>
          <w:trHeight w:val="360"/>
        </w:trPr>
        <w:tc>
          <w:tcPr>
            <w:tcW w:w="10456" w:type="dxa"/>
            <w:gridSpan w:val="2"/>
          </w:tcPr>
          <w:p w:rsidR="007769E2" w:rsidRDefault="00F824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Mathematics Objectives</w:t>
            </w:r>
          </w:p>
        </w:tc>
      </w:tr>
      <w:tr w:rsidR="007769E2">
        <w:trPr>
          <w:trHeight w:val="1808"/>
        </w:trPr>
        <w:tc>
          <w:tcPr>
            <w:tcW w:w="10456" w:type="dxa"/>
            <w:gridSpan w:val="2"/>
          </w:tcPr>
          <w:p w:rsidR="007769E2" w:rsidRDefault="00F8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Decimals</w:t>
            </w:r>
            <w:r>
              <w:rPr>
                <w:rFonts w:ascii="Arial" w:eastAsia="Arial" w:hAnsi="Arial" w:cs="Arial"/>
                <w:sz w:val="20"/>
                <w:szCs w:val="20"/>
              </w:rPr>
              <w:t>: Three Decimal Places - Multiply and Divide by 10, 100 and 1000 - Multiply and divide decimals by integers - Decimals as Fractions - Fractions as Decimals</w:t>
            </w:r>
          </w:p>
          <w:p w:rsidR="007769E2" w:rsidRDefault="00F8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Percentages: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Equivalent Fractions, Decimals and Percentages - Order FDP - Percentages of Amounts</w:t>
            </w:r>
          </w:p>
          <w:p w:rsidR="007769E2" w:rsidRDefault="00F8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Alg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ebra: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Find a Rule - Forming Expressions - Substitution - Formulae - Forming equations - Solve one-step and two-step equations</w:t>
            </w:r>
          </w:p>
          <w:p w:rsidR="007769E2" w:rsidRDefault="00F8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Converting Units: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Metric measures - Convert Metric Measures - Miles and Kilometres - Imperial measures</w:t>
            </w:r>
          </w:p>
          <w:p w:rsidR="007769E2" w:rsidRDefault="00F8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Area, Perimeter and Volume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Area and Perimeter - Area of triangles and Rectangles - Volume of Cuboids</w:t>
            </w:r>
          </w:p>
          <w:p w:rsidR="007769E2" w:rsidRDefault="00F8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Ratio: </w:t>
            </w:r>
            <w:r>
              <w:rPr>
                <w:rFonts w:ascii="Arial" w:eastAsia="Arial" w:hAnsi="Arial" w:cs="Arial"/>
                <w:sz w:val="20"/>
                <w:szCs w:val="20"/>
              </w:rPr>
              <w:t>Ratio and Fractions - Calculating Ratio - Using Scale Factors - Ratio and Proportion</w:t>
            </w:r>
          </w:p>
          <w:p w:rsidR="007769E2" w:rsidRDefault="00F8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Statistics: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Read and Interpret Line Graphs - Draw Line Graphs - Use Line Graphs to Solve Problems - Circles - Read, Interpret and Draw Pie Charts - The Mean</w:t>
            </w:r>
          </w:p>
          <w:p w:rsidR="007769E2" w:rsidRDefault="0077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769E2" w:rsidRDefault="0077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769E2" w:rsidRDefault="007769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69E2">
        <w:trPr>
          <w:trHeight w:val="374"/>
        </w:trPr>
        <w:tc>
          <w:tcPr>
            <w:tcW w:w="10456" w:type="dxa"/>
            <w:gridSpan w:val="2"/>
          </w:tcPr>
          <w:p w:rsidR="007769E2" w:rsidRDefault="00F82457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Science Objectives - Classification of Living Things / Evolution and Inheritance</w:t>
            </w:r>
          </w:p>
        </w:tc>
      </w:tr>
      <w:tr w:rsidR="007769E2">
        <w:trPr>
          <w:trHeight w:val="2432"/>
        </w:trPr>
        <w:tc>
          <w:tcPr>
            <w:tcW w:w="10456" w:type="dxa"/>
            <w:gridSpan w:val="2"/>
          </w:tcPr>
          <w:p w:rsidR="007769E2" w:rsidRDefault="00F8245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Classification of Living Things</w:t>
            </w:r>
          </w:p>
          <w:p w:rsidR="007769E2" w:rsidRDefault="00F8245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living things are classified into broad groups according to common observable characteristics and based on similarities and differences, including micro-organisms, plants and animals</w:t>
            </w:r>
          </w:p>
          <w:p w:rsidR="007769E2" w:rsidRDefault="00F8245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reasons for classifying</w:t>
            </w:r>
            <w:r>
              <w:rPr>
                <w:sz w:val="20"/>
                <w:szCs w:val="20"/>
              </w:rPr>
              <w:t xml:space="preserve"> plants and animals based on specific characteristics</w:t>
            </w:r>
          </w:p>
          <w:p w:rsidR="007769E2" w:rsidRDefault="00F8245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Evolution and Inheritance</w:t>
            </w:r>
          </w:p>
          <w:p w:rsidR="007769E2" w:rsidRDefault="00F82457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recognise that living things have changed over time and that fossils provide information about living things that inhabited the Earth millions of years ago.</w:t>
            </w:r>
          </w:p>
          <w:p w:rsidR="007769E2" w:rsidRDefault="00F8245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recognise tha</w:t>
            </w:r>
            <w:r>
              <w:rPr>
                <w:sz w:val="20"/>
                <w:szCs w:val="20"/>
              </w:rPr>
              <w:t>t living things produce offspring of the same kind, but normally offspring vary and are not identical to their parents</w:t>
            </w:r>
          </w:p>
          <w:p w:rsidR="007769E2" w:rsidRDefault="00F82457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identify how animals and plants are adapted to suit their environment in different ways and that adaptation may lead to evo</w:t>
            </w:r>
            <w:r>
              <w:rPr>
                <w:sz w:val="20"/>
                <w:szCs w:val="20"/>
              </w:rPr>
              <w:t>lution.</w:t>
            </w:r>
          </w:p>
        </w:tc>
      </w:tr>
    </w:tbl>
    <w:p w:rsidR="007769E2" w:rsidRDefault="007769E2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3402"/>
        <w:gridCol w:w="3657"/>
      </w:tblGrid>
      <w:tr w:rsidR="007769E2">
        <w:trPr>
          <w:trHeight w:val="81"/>
        </w:trPr>
        <w:tc>
          <w:tcPr>
            <w:tcW w:w="3397" w:type="dxa"/>
          </w:tcPr>
          <w:p w:rsidR="007769E2" w:rsidRDefault="00F824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Computing Objectives</w:t>
            </w:r>
          </w:p>
        </w:tc>
        <w:tc>
          <w:tcPr>
            <w:tcW w:w="3402" w:type="dxa"/>
          </w:tcPr>
          <w:p w:rsidR="007769E2" w:rsidRDefault="00F824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 Spring 1 Objectives</w:t>
            </w:r>
          </w:p>
        </w:tc>
        <w:tc>
          <w:tcPr>
            <w:tcW w:w="3657" w:type="dxa"/>
          </w:tcPr>
          <w:p w:rsidR="007769E2" w:rsidRDefault="00F824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 Spring 2 Objectives</w:t>
            </w:r>
          </w:p>
        </w:tc>
      </w:tr>
      <w:tr w:rsidR="007769E2">
        <w:trPr>
          <w:trHeight w:val="2757"/>
        </w:trPr>
        <w:tc>
          <w:tcPr>
            <w:tcW w:w="3397" w:type="dxa"/>
          </w:tcPr>
          <w:p w:rsidR="007769E2" w:rsidRDefault="00F824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Internet Safety</w:t>
            </w:r>
          </w:p>
          <w:p w:rsidR="007769E2" w:rsidRDefault="00F824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understand what constitutes acceptable behaviour on the internet.</w:t>
            </w:r>
          </w:p>
          <w:p w:rsidR="007769E2" w:rsidRDefault="00F824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Google Classroom</w:t>
            </w:r>
          </w:p>
          <w:p w:rsidR="007769E2" w:rsidRDefault="00F824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E-Safety – Safe and sensible commenting onlin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769E2" w:rsidRDefault="00F824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Digital Literacy – </w:t>
            </w:r>
            <w:r>
              <w:rPr>
                <w:rFonts w:ascii="Arial" w:eastAsia="Arial" w:hAnsi="Arial" w:cs="Arial"/>
                <w:sz w:val="20"/>
                <w:szCs w:val="20"/>
              </w:rPr>
              <w:t>Using functions of Google Classroom</w:t>
            </w:r>
          </w:p>
          <w:p w:rsidR="007769E2" w:rsidRDefault="007769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7769E2" w:rsidRDefault="00F824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matters most to Christians and humanists?</w:t>
            </w:r>
          </w:p>
          <w:p w:rsidR="007769E2" w:rsidRDefault="00F8245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Describe some Christian and Humanist values.</w:t>
            </w:r>
          </w:p>
          <w:p w:rsidR="007769E2" w:rsidRDefault="00F824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Express their own ideas about some big moral concepts, such as fairness or honesty comparing them with the ideas of others they have studied.</w:t>
            </w:r>
          </w:p>
          <w:p w:rsidR="007769E2" w:rsidRDefault="00F8245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Suggest reasons why it might be helpful to follow a moral code and why it might be difficult, offering different p</w:t>
            </w:r>
            <w:r>
              <w:rPr>
                <w:rFonts w:ascii="Arial" w:eastAsia="Arial" w:hAnsi="Arial" w:cs="Arial"/>
                <w:sz w:val="20"/>
                <w:szCs w:val="20"/>
              </w:rPr>
              <w:t>oints of view.</w:t>
            </w:r>
          </w:p>
        </w:tc>
        <w:tc>
          <w:tcPr>
            <w:tcW w:w="3657" w:type="dxa"/>
          </w:tcPr>
          <w:p w:rsidR="007769E2" w:rsidRDefault="00F824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Is it better to express your religion in arts and architecture or in charity and generosity?</w:t>
            </w:r>
          </w:p>
          <w:p w:rsidR="007769E2" w:rsidRDefault="00F82457">
            <w:pPr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Describe and make connections between examples of religious creativity (buildings and art).  </w:t>
            </w:r>
          </w:p>
          <w:p w:rsidR="007769E2" w:rsidRDefault="00F82457">
            <w:pPr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Show understanding of the value of sacred buildings and art.</w:t>
            </w:r>
          </w:p>
          <w:p w:rsidR="007769E2" w:rsidRDefault="00F82457">
            <w:pPr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Suggest reasons why some believers see generosity and charity as more important than buildings and art.</w:t>
            </w:r>
          </w:p>
          <w:p w:rsidR="007769E2" w:rsidRDefault="00F82457">
            <w:pPr>
              <w:numPr>
                <w:ilvl w:val="0"/>
                <w:numId w:val="1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Apply ideas about values and from scriptures to the title question.</w:t>
            </w:r>
          </w:p>
          <w:p w:rsidR="007769E2" w:rsidRDefault="007769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69E2">
        <w:trPr>
          <w:trHeight w:val="81"/>
        </w:trPr>
        <w:tc>
          <w:tcPr>
            <w:tcW w:w="3397" w:type="dxa"/>
          </w:tcPr>
          <w:p w:rsidR="007769E2" w:rsidRDefault="00F824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Geography Objectives</w:t>
            </w:r>
          </w:p>
        </w:tc>
        <w:tc>
          <w:tcPr>
            <w:tcW w:w="3402" w:type="dxa"/>
          </w:tcPr>
          <w:p w:rsidR="007769E2" w:rsidRDefault="00F824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Art/DT Objectives</w:t>
            </w:r>
          </w:p>
        </w:tc>
        <w:tc>
          <w:tcPr>
            <w:tcW w:w="3657" w:type="dxa"/>
          </w:tcPr>
          <w:p w:rsidR="007769E2" w:rsidRDefault="00F824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 Objectives</w:t>
            </w:r>
          </w:p>
        </w:tc>
      </w:tr>
      <w:tr w:rsidR="007769E2">
        <w:trPr>
          <w:trHeight w:val="6528"/>
        </w:trPr>
        <w:tc>
          <w:tcPr>
            <w:tcW w:w="3397" w:type="dxa"/>
          </w:tcPr>
          <w:p w:rsidR="007769E2" w:rsidRDefault="00F824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Biomes</w:t>
            </w:r>
          </w:p>
          <w:p w:rsidR="007769E2" w:rsidRDefault="00F82457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understand features of the six main biomes, including their flora, fauna and location.</w:t>
            </w:r>
          </w:p>
          <w:p w:rsidR="007769E2" w:rsidRDefault="00F82457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use maps to identify areas where biomes may be located.</w:t>
            </w:r>
          </w:p>
          <w:p w:rsidR="007769E2" w:rsidRDefault="00F82457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articulate how biomes can be affected by human activity.</w:t>
            </w:r>
          </w:p>
          <w:p w:rsidR="007769E2" w:rsidRDefault="00F824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North America</w:t>
            </w:r>
          </w:p>
          <w:p w:rsidR="007769E2" w:rsidRDefault="00F82457">
            <w:pPr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Locate the world’s countries, using maps to focus on North America, concentrating on environmental regions, key physical and human characteristics, countries and major cities.</w:t>
            </w:r>
          </w:p>
          <w:p w:rsidR="007769E2" w:rsidRDefault="00F82457">
            <w:pPr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Locate the capital city and several major cities in North America.</w:t>
            </w:r>
          </w:p>
          <w:p w:rsidR="007769E2" w:rsidRDefault="00F82457">
            <w:pPr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Locate key lakes and rivers in North America.</w:t>
            </w:r>
          </w:p>
        </w:tc>
        <w:tc>
          <w:tcPr>
            <w:tcW w:w="3402" w:type="dxa"/>
          </w:tcPr>
          <w:p w:rsidR="007769E2" w:rsidRDefault="00F8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Landscape Painting</w:t>
            </w:r>
          </w:p>
          <w:p w:rsidR="007769E2" w:rsidRDefault="00F8245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study a number of notable artists, understanding their different techniques</w:t>
            </w:r>
          </w:p>
          <w:p w:rsidR="007769E2" w:rsidRDefault="00F8245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create several landscape pieces, using a range of painting and collage techniques.</w:t>
            </w:r>
          </w:p>
          <w:p w:rsidR="007769E2" w:rsidRDefault="00F8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Sculpture</w:t>
            </w:r>
          </w:p>
          <w:p w:rsidR="007769E2" w:rsidRDefault="00F8245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learn about a number of well-known sculptures by great artists</w:t>
            </w:r>
          </w:p>
          <w:p w:rsidR="007769E2" w:rsidRDefault="00F8245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use a variety of materials to create different sculptures to fit a brief</w:t>
            </w:r>
          </w:p>
        </w:tc>
        <w:tc>
          <w:tcPr>
            <w:tcW w:w="3657" w:type="dxa"/>
          </w:tcPr>
          <w:p w:rsidR="007769E2" w:rsidRDefault="00F824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 develop fitness and hockey skills:</w:t>
            </w:r>
          </w:p>
          <w:p w:rsidR="007769E2" w:rsidRDefault="00F8245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Passing</w:t>
            </w:r>
          </w:p>
          <w:p w:rsidR="007769E2" w:rsidRDefault="00F8245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Dribbling &amp; ‘push pass’</w:t>
            </w:r>
          </w:p>
          <w:p w:rsidR="007769E2" w:rsidRDefault="00F8245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Attacking and defending</w:t>
            </w:r>
          </w:p>
          <w:p w:rsidR="007769E2" w:rsidRDefault="00F8245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Shooting</w:t>
            </w:r>
          </w:p>
          <w:p w:rsidR="007769E2" w:rsidRDefault="00F8245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apply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hockey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skills to a game</w:t>
            </w:r>
          </w:p>
          <w:p w:rsidR="007769E2" w:rsidRDefault="00F824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Dance</w:t>
            </w:r>
          </w:p>
          <w:p w:rsidR="007769E2" w:rsidRDefault="00F8245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show increased flexibility and control when performing set choreography</w:t>
            </w:r>
          </w:p>
          <w:p w:rsidR="007769E2" w:rsidRDefault="00F8245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 reflect on and appraise a dance performance</w:t>
            </w:r>
          </w:p>
        </w:tc>
      </w:tr>
      <w:tr w:rsidR="007769E2">
        <w:trPr>
          <w:trHeight w:val="81"/>
        </w:trPr>
        <w:tc>
          <w:tcPr>
            <w:tcW w:w="3397" w:type="dxa"/>
          </w:tcPr>
          <w:p w:rsidR="007769E2" w:rsidRDefault="00F824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Music Objectives</w:t>
            </w:r>
          </w:p>
        </w:tc>
        <w:tc>
          <w:tcPr>
            <w:tcW w:w="3402" w:type="dxa"/>
          </w:tcPr>
          <w:p w:rsidR="007769E2" w:rsidRDefault="00F824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PSHCE Objectives</w:t>
            </w:r>
          </w:p>
        </w:tc>
        <w:tc>
          <w:tcPr>
            <w:tcW w:w="3657" w:type="dxa"/>
          </w:tcPr>
          <w:p w:rsidR="007769E2" w:rsidRDefault="00F824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Global Dimensions</w:t>
            </w:r>
          </w:p>
        </w:tc>
      </w:tr>
      <w:tr w:rsidR="007769E2">
        <w:trPr>
          <w:trHeight w:val="1645"/>
        </w:trPr>
        <w:tc>
          <w:tcPr>
            <w:tcW w:w="3397" w:type="dxa"/>
            <w:vMerge w:val="restart"/>
          </w:tcPr>
          <w:p w:rsidR="007769E2" w:rsidRDefault="00F8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Hip Hop Music</w:t>
            </w:r>
          </w:p>
          <w:p w:rsidR="007769E2" w:rsidRDefault="00F8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able to recall and explain some features of the genre.</w:t>
            </w:r>
          </w:p>
          <w:p w:rsidR="007769E2" w:rsidRDefault="00F8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able to perform some simple Hip Hop style pieces.</w:t>
            </w:r>
          </w:p>
          <w:p w:rsidR="007769E2" w:rsidRDefault="00F824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compose a rhythmic rap or percussion piece in a Hip Hop style.</w:t>
            </w:r>
          </w:p>
          <w:p w:rsidR="007769E2" w:rsidRDefault="00F82457">
            <w:p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Ukulele</w:t>
            </w:r>
          </w:p>
          <w:p w:rsidR="007769E2" w:rsidRDefault="00F824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learn the chord Em on the ukulele.</w:t>
            </w:r>
          </w:p>
        </w:tc>
        <w:tc>
          <w:tcPr>
            <w:tcW w:w="3402" w:type="dxa"/>
            <w:vMerge w:val="restart"/>
          </w:tcPr>
          <w:p w:rsidR="007769E2" w:rsidRDefault="00F824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Develop an awareness of my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own and others’ feelings. </w:t>
            </w:r>
          </w:p>
          <w:p w:rsidR="007769E2" w:rsidRDefault="007769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769E2" w:rsidRDefault="00F824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Appreciate the different qualities individuals have.</w:t>
            </w:r>
          </w:p>
        </w:tc>
        <w:tc>
          <w:tcPr>
            <w:tcW w:w="3657" w:type="dxa"/>
          </w:tcPr>
          <w:p w:rsidR="007769E2" w:rsidRDefault="00F824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Social Issues</w:t>
            </w:r>
          </w:p>
          <w:p w:rsidR="007769E2" w:rsidRDefault="007769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769E2" w:rsidRDefault="00F824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Discrimination &amp; Hate Crime</w:t>
            </w:r>
          </w:p>
          <w:p w:rsidR="007769E2" w:rsidRDefault="007769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769E2" w:rsidRDefault="00F824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Environmental Issues</w:t>
            </w:r>
          </w:p>
        </w:tc>
      </w:tr>
      <w:tr w:rsidR="007769E2">
        <w:trPr>
          <w:trHeight w:val="264"/>
        </w:trPr>
        <w:tc>
          <w:tcPr>
            <w:tcW w:w="3397" w:type="dxa"/>
            <w:vMerge/>
          </w:tcPr>
          <w:p w:rsidR="007769E2" w:rsidRDefault="0077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769E2" w:rsidRDefault="0077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vMerge w:val="restart"/>
          </w:tcPr>
          <w:p w:rsidR="007769E2" w:rsidRDefault="00F8245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Enrichment Activities</w:t>
            </w:r>
          </w:p>
          <w:p w:rsidR="007769E2" w:rsidRDefault="00F824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Holocaust themed workshop</w:t>
            </w:r>
          </w:p>
          <w:p w:rsidR="007769E2" w:rsidRDefault="007769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769E2" w:rsidRDefault="00F8245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 6 Music Video</w:t>
            </w:r>
          </w:p>
        </w:tc>
      </w:tr>
      <w:tr w:rsidR="007769E2">
        <w:trPr>
          <w:trHeight w:val="264"/>
        </w:trPr>
        <w:tc>
          <w:tcPr>
            <w:tcW w:w="3397" w:type="dxa"/>
            <w:vMerge/>
          </w:tcPr>
          <w:p w:rsidR="007769E2" w:rsidRDefault="0077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769E2" w:rsidRDefault="007769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57" w:type="dxa"/>
            <w:vMerge/>
          </w:tcPr>
          <w:p w:rsidR="007769E2" w:rsidRDefault="007769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769E2" w:rsidRDefault="007769E2">
      <w:pPr>
        <w:rPr>
          <w:rFonts w:ascii="Arial" w:eastAsia="Arial" w:hAnsi="Arial" w:cs="Arial"/>
          <w:b/>
          <w:sz w:val="20"/>
          <w:szCs w:val="20"/>
          <w:u w:val="single"/>
        </w:rPr>
      </w:pPr>
    </w:p>
    <w:sectPr w:rsidR="0077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457" w:rsidRDefault="00F82457">
      <w:pPr>
        <w:spacing w:after="0" w:line="240" w:lineRule="auto"/>
      </w:pPr>
      <w:r>
        <w:separator/>
      </w:r>
    </w:p>
  </w:endnote>
  <w:endnote w:type="continuationSeparator" w:id="0">
    <w:p w:rsidR="00F82457" w:rsidRDefault="00F8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9E2" w:rsidRDefault="007769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9E2" w:rsidRDefault="007769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9E2" w:rsidRDefault="007769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457" w:rsidRDefault="00F82457">
      <w:pPr>
        <w:spacing w:after="0" w:line="240" w:lineRule="auto"/>
      </w:pPr>
      <w:r>
        <w:separator/>
      </w:r>
    </w:p>
  </w:footnote>
  <w:footnote w:type="continuationSeparator" w:id="0">
    <w:p w:rsidR="00F82457" w:rsidRDefault="00F8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9E2" w:rsidRDefault="007769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9E2" w:rsidRDefault="007769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9E2" w:rsidRDefault="007769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E775C"/>
    <w:multiLevelType w:val="multilevel"/>
    <w:tmpl w:val="AFEC9C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2F452E"/>
    <w:multiLevelType w:val="multilevel"/>
    <w:tmpl w:val="5CF6D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3967E5"/>
    <w:multiLevelType w:val="multilevel"/>
    <w:tmpl w:val="FD50A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6E35F8"/>
    <w:multiLevelType w:val="multilevel"/>
    <w:tmpl w:val="6BECB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F95255"/>
    <w:multiLevelType w:val="multilevel"/>
    <w:tmpl w:val="76760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7802D15"/>
    <w:multiLevelType w:val="multilevel"/>
    <w:tmpl w:val="546C1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686F3C"/>
    <w:multiLevelType w:val="multilevel"/>
    <w:tmpl w:val="4120B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346A95"/>
    <w:multiLevelType w:val="multilevel"/>
    <w:tmpl w:val="5C047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8E6DBA"/>
    <w:multiLevelType w:val="multilevel"/>
    <w:tmpl w:val="79043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CF11F06"/>
    <w:multiLevelType w:val="multilevel"/>
    <w:tmpl w:val="D57462F8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E2C5383"/>
    <w:multiLevelType w:val="multilevel"/>
    <w:tmpl w:val="33826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586C89"/>
    <w:multiLevelType w:val="multilevel"/>
    <w:tmpl w:val="11761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36D754C"/>
    <w:multiLevelType w:val="multilevel"/>
    <w:tmpl w:val="4A307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DB672B9"/>
    <w:multiLevelType w:val="multilevel"/>
    <w:tmpl w:val="D5AE0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3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9E2"/>
    <w:rsid w:val="005326FA"/>
    <w:rsid w:val="007769E2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F648B-B375-4A93-A3FE-096FCAF4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3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99"/>
  </w:style>
  <w:style w:type="paragraph" w:styleId="Footer">
    <w:name w:val="footer"/>
    <w:basedOn w:val="Normal"/>
    <w:link w:val="Foot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99"/>
  </w:style>
  <w:style w:type="paragraph" w:styleId="ListParagraph">
    <w:name w:val="List Paragraph"/>
    <w:basedOn w:val="Normal"/>
    <w:uiPriority w:val="34"/>
    <w:qFormat/>
    <w:rsid w:val="006A2C9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364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36481"/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E0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61E0D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5A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k+bqXRiVPDgxKN5Fr+1aOAew+g==">AMUW2mWQHKDfd+UBfkFXz/h4IRy4JWOXmI0hp2RJwsa/Azg7+MVTDNGfkg+5UzUvSjcgL/jxepLk58z0NrQdSIYj09d8vv3m6mUGT+ANs0yjTP2zJa5Xwl0sr+hhXRWYdFuJIeNGEk1V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Dickenson, Rachel</cp:lastModifiedBy>
  <cp:revision>2</cp:revision>
  <dcterms:created xsi:type="dcterms:W3CDTF">2021-02-20T09:11:00Z</dcterms:created>
  <dcterms:modified xsi:type="dcterms:W3CDTF">2021-02-20T09:11:00Z</dcterms:modified>
</cp:coreProperties>
</file>