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5AE6E" w14:textId="77777777" w:rsidR="007769E2" w:rsidRDefault="007769E2">
      <w:pPr>
        <w:widowControl w:val="0"/>
        <w:pBdr>
          <w:top w:val="nil"/>
          <w:left w:val="nil"/>
          <w:bottom w:val="nil"/>
          <w:right w:val="nil"/>
          <w:between w:val="nil"/>
        </w:pBdr>
        <w:spacing w:after="0"/>
        <w:rPr>
          <w:rFonts w:ascii="Arial" w:eastAsia="Arial" w:hAnsi="Arial" w:cs="Arial"/>
          <w:color w:val="000000"/>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2"/>
        <w:gridCol w:w="8854"/>
      </w:tblGrid>
      <w:tr w:rsidR="007769E2" w14:paraId="17EBE52A" w14:textId="77777777">
        <w:trPr>
          <w:trHeight w:val="81"/>
        </w:trPr>
        <w:tc>
          <w:tcPr>
            <w:tcW w:w="1602" w:type="dxa"/>
            <w:vMerge w:val="restart"/>
          </w:tcPr>
          <w:p w14:paraId="07719060" w14:textId="77777777" w:rsidR="007769E2" w:rsidRDefault="00F82457">
            <w:pPr>
              <w:rPr>
                <w:rFonts w:ascii="Arial" w:eastAsia="Arial" w:hAnsi="Arial" w:cs="Arial"/>
                <w:sz w:val="20"/>
                <w:szCs w:val="20"/>
              </w:rPr>
            </w:pPr>
            <w:r>
              <w:rPr>
                <w:noProof/>
              </w:rPr>
              <w:drawing>
                <wp:anchor distT="0" distB="0" distL="114300" distR="114300" simplePos="0" relativeHeight="251658240" behindDoc="0" locked="0" layoutInCell="1" hidden="0" allowOverlap="1" wp14:anchorId="56CA4654" wp14:editId="28F8F8F5">
                  <wp:simplePos x="0" y="0"/>
                  <wp:positionH relativeFrom="column">
                    <wp:posOffset>10161</wp:posOffset>
                  </wp:positionH>
                  <wp:positionV relativeFrom="paragraph">
                    <wp:posOffset>3810</wp:posOffset>
                  </wp:positionV>
                  <wp:extent cx="818515" cy="81851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18515" cy="818515"/>
                          </a:xfrm>
                          <a:prstGeom prst="rect">
                            <a:avLst/>
                          </a:prstGeom>
                          <a:ln/>
                        </pic:spPr>
                      </pic:pic>
                    </a:graphicData>
                  </a:graphic>
                </wp:anchor>
              </w:drawing>
            </w:r>
          </w:p>
        </w:tc>
        <w:tc>
          <w:tcPr>
            <w:tcW w:w="8854" w:type="dxa"/>
          </w:tcPr>
          <w:p w14:paraId="2ABC6142" w14:textId="77777777" w:rsidR="007769E2" w:rsidRDefault="00F82457">
            <w:pPr>
              <w:jc w:val="center"/>
              <w:rPr>
                <w:rFonts w:ascii="Arial" w:eastAsia="Arial" w:hAnsi="Arial" w:cs="Arial"/>
                <w:b/>
                <w:sz w:val="20"/>
                <w:szCs w:val="20"/>
                <w:u w:val="single"/>
              </w:rPr>
            </w:pPr>
            <w:r>
              <w:rPr>
                <w:rFonts w:ascii="Arial" w:eastAsia="Arial" w:hAnsi="Arial" w:cs="Arial"/>
                <w:b/>
                <w:sz w:val="20"/>
                <w:szCs w:val="20"/>
                <w:u w:val="single"/>
              </w:rPr>
              <w:t>THEMATIC OVERVIEW</w:t>
            </w:r>
          </w:p>
        </w:tc>
      </w:tr>
      <w:tr w:rsidR="007769E2" w14:paraId="76D8DF14" w14:textId="77777777">
        <w:trPr>
          <w:trHeight w:val="81"/>
        </w:trPr>
        <w:tc>
          <w:tcPr>
            <w:tcW w:w="1602" w:type="dxa"/>
            <w:vMerge/>
          </w:tcPr>
          <w:p w14:paraId="4FC33AF9" w14:textId="77777777" w:rsidR="007769E2" w:rsidRDefault="007769E2">
            <w:pPr>
              <w:widowControl w:val="0"/>
              <w:pBdr>
                <w:top w:val="nil"/>
                <w:left w:val="nil"/>
                <w:bottom w:val="nil"/>
                <w:right w:val="nil"/>
                <w:between w:val="nil"/>
              </w:pBdr>
              <w:spacing w:line="276" w:lineRule="auto"/>
              <w:rPr>
                <w:rFonts w:ascii="Arial" w:eastAsia="Arial" w:hAnsi="Arial" w:cs="Arial"/>
                <w:b/>
                <w:u w:val="single"/>
              </w:rPr>
            </w:pPr>
          </w:p>
        </w:tc>
        <w:tc>
          <w:tcPr>
            <w:tcW w:w="8854" w:type="dxa"/>
          </w:tcPr>
          <w:p w14:paraId="0FBA3D93" w14:textId="77777777" w:rsidR="007769E2" w:rsidRDefault="00F82457">
            <w:pPr>
              <w:rPr>
                <w:rFonts w:ascii="Arial" w:eastAsia="Arial" w:hAnsi="Arial" w:cs="Arial"/>
                <w:sz w:val="20"/>
                <w:szCs w:val="20"/>
              </w:rPr>
            </w:pPr>
            <w:r>
              <w:rPr>
                <w:rFonts w:ascii="Arial" w:eastAsia="Arial" w:hAnsi="Arial" w:cs="Arial"/>
                <w:sz w:val="20"/>
                <w:szCs w:val="20"/>
              </w:rPr>
              <w:t xml:space="preserve">Year Group: 6 </w:t>
            </w:r>
          </w:p>
        </w:tc>
      </w:tr>
      <w:tr w:rsidR="007769E2" w14:paraId="25D629D6" w14:textId="77777777">
        <w:trPr>
          <w:trHeight w:val="81"/>
        </w:trPr>
        <w:tc>
          <w:tcPr>
            <w:tcW w:w="1602" w:type="dxa"/>
            <w:vMerge/>
          </w:tcPr>
          <w:p w14:paraId="78F308AF" w14:textId="77777777" w:rsidR="007769E2" w:rsidRDefault="007769E2">
            <w:pPr>
              <w:widowControl w:val="0"/>
              <w:pBdr>
                <w:top w:val="nil"/>
                <w:left w:val="nil"/>
                <w:bottom w:val="nil"/>
                <w:right w:val="nil"/>
                <w:between w:val="nil"/>
              </w:pBdr>
              <w:spacing w:line="276" w:lineRule="auto"/>
              <w:rPr>
                <w:rFonts w:ascii="Arial" w:eastAsia="Arial" w:hAnsi="Arial" w:cs="Arial"/>
              </w:rPr>
            </w:pPr>
          </w:p>
        </w:tc>
        <w:tc>
          <w:tcPr>
            <w:tcW w:w="8854" w:type="dxa"/>
          </w:tcPr>
          <w:p w14:paraId="1EA11CAF" w14:textId="705B729B" w:rsidR="007769E2" w:rsidRDefault="00F82457">
            <w:pPr>
              <w:rPr>
                <w:rFonts w:ascii="Arial" w:eastAsia="Arial" w:hAnsi="Arial" w:cs="Arial"/>
                <w:sz w:val="20"/>
                <w:szCs w:val="20"/>
              </w:rPr>
            </w:pPr>
            <w:r>
              <w:rPr>
                <w:rFonts w:ascii="Arial" w:eastAsia="Arial" w:hAnsi="Arial" w:cs="Arial"/>
                <w:sz w:val="20"/>
                <w:szCs w:val="20"/>
              </w:rPr>
              <w:t>Term and Duration: Spring</w:t>
            </w:r>
            <w:r w:rsidR="001A0620">
              <w:rPr>
                <w:rFonts w:ascii="Arial" w:eastAsia="Arial" w:hAnsi="Arial" w:cs="Arial"/>
                <w:sz w:val="20"/>
                <w:szCs w:val="20"/>
              </w:rPr>
              <w:t xml:space="preserve"> 1</w:t>
            </w:r>
            <w:bookmarkStart w:id="0" w:name="_GoBack"/>
            <w:bookmarkEnd w:id="0"/>
          </w:p>
        </w:tc>
      </w:tr>
      <w:tr w:rsidR="007769E2" w14:paraId="7B6B0E45" w14:textId="77777777">
        <w:trPr>
          <w:trHeight w:val="81"/>
        </w:trPr>
        <w:tc>
          <w:tcPr>
            <w:tcW w:w="1602" w:type="dxa"/>
            <w:vMerge/>
          </w:tcPr>
          <w:p w14:paraId="240FBC6D" w14:textId="77777777" w:rsidR="007769E2" w:rsidRDefault="007769E2">
            <w:pPr>
              <w:widowControl w:val="0"/>
              <w:pBdr>
                <w:top w:val="nil"/>
                <w:left w:val="nil"/>
                <w:bottom w:val="nil"/>
                <w:right w:val="nil"/>
                <w:between w:val="nil"/>
              </w:pBdr>
              <w:spacing w:line="276" w:lineRule="auto"/>
              <w:rPr>
                <w:rFonts w:ascii="Arial" w:eastAsia="Arial" w:hAnsi="Arial" w:cs="Arial"/>
              </w:rPr>
            </w:pPr>
          </w:p>
        </w:tc>
        <w:tc>
          <w:tcPr>
            <w:tcW w:w="8854" w:type="dxa"/>
          </w:tcPr>
          <w:p w14:paraId="0ABC7898" w14:textId="77777777" w:rsidR="007769E2" w:rsidRDefault="00F82457">
            <w:pPr>
              <w:rPr>
                <w:rFonts w:ascii="Arial" w:eastAsia="Arial" w:hAnsi="Arial" w:cs="Arial"/>
                <w:sz w:val="20"/>
                <w:szCs w:val="20"/>
              </w:rPr>
            </w:pPr>
            <w:r>
              <w:rPr>
                <w:rFonts w:ascii="Arial" w:eastAsia="Arial" w:hAnsi="Arial" w:cs="Arial"/>
                <w:sz w:val="20"/>
                <w:szCs w:val="20"/>
              </w:rPr>
              <w:t>Theme: Classification and Evolution</w:t>
            </w:r>
          </w:p>
        </w:tc>
      </w:tr>
      <w:tr w:rsidR="007769E2" w14:paraId="64020CFB" w14:textId="77777777">
        <w:trPr>
          <w:trHeight w:val="81"/>
        </w:trPr>
        <w:tc>
          <w:tcPr>
            <w:tcW w:w="1602" w:type="dxa"/>
            <w:vMerge/>
          </w:tcPr>
          <w:p w14:paraId="550F6FF7" w14:textId="77777777" w:rsidR="007769E2" w:rsidRDefault="007769E2">
            <w:pPr>
              <w:widowControl w:val="0"/>
              <w:pBdr>
                <w:top w:val="nil"/>
                <w:left w:val="nil"/>
                <w:bottom w:val="nil"/>
                <w:right w:val="nil"/>
                <w:between w:val="nil"/>
              </w:pBdr>
              <w:spacing w:line="276" w:lineRule="auto"/>
              <w:rPr>
                <w:rFonts w:ascii="Arial" w:eastAsia="Arial" w:hAnsi="Arial" w:cs="Arial"/>
              </w:rPr>
            </w:pPr>
          </w:p>
        </w:tc>
        <w:tc>
          <w:tcPr>
            <w:tcW w:w="8854" w:type="dxa"/>
          </w:tcPr>
          <w:p w14:paraId="4C473D28" w14:textId="77777777" w:rsidR="007769E2" w:rsidRDefault="00F82457">
            <w:pPr>
              <w:rPr>
                <w:rFonts w:ascii="Arial" w:eastAsia="Arial" w:hAnsi="Arial" w:cs="Arial"/>
                <w:sz w:val="20"/>
                <w:szCs w:val="20"/>
              </w:rPr>
            </w:pPr>
            <w:r>
              <w:rPr>
                <w:rFonts w:ascii="Arial" w:eastAsia="Arial" w:hAnsi="Arial" w:cs="Arial"/>
                <w:sz w:val="20"/>
                <w:szCs w:val="20"/>
              </w:rPr>
              <w:t xml:space="preserve">Celebration: Year 6 </w:t>
            </w:r>
            <w:r w:rsidR="00B1634B">
              <w:rPr>
                <w:rFonts w:ascii="Arial" w:eastAsia="Arial" w:hAnsi="Arial" w:cs="Arial"/>
                <w:sz w:val="20"/>
                <w:szCs w:val="20"/>
              </w:rPr>
              <w:t>Celebration</w:t>
            </w:r>
            <w:r w:rsidR="006750EC">
              <w:rPr>
                <w:rFonts w:ascii="Arial" w:eastAsia="Arial" w:hAnsi="Arial" w:cs="Arial"/>
                <w:sz w:val="20"/>
                <w:szCs w:val="20"/>
              </w:rPr>
              <w:t xml:space="preserve"> Video</w:t>
            </w:r>
            <w:r w:rsidR="005D4C75">
              <w:rPr>
                <w:rFonts w:ascii="Arial" w:eastAsia="Arial" w:hAnsi="Arial" w:cs="Arial"/>
                <w:sz w:val="20"/>
                <w:szCs w:val="20"/>
              </w:rPr>
              <w:t xml:space="preserve"> </w:t>
            </w:r>
          </w:p>
        </w:tc>
      </w:tr>
      <w:tr w:rsidR="007769E2" w14:paraId="7BEDE083" w14:textId="77777777">
        <w:trPr>
          <w:trHeight w:val="81"/>
        </w:trPr>
        <w:tc>
          <w:tcPr>
            <w:tcW w:w="10456" w:type="dxa"/>
            <w:gridSpan w:val="2"/>
          </w:tcPr>
          <w:p w14:paraId="3DB8F723" w14:textId="77777777" w:rsidR="007769E2" w:rsidRDefault="00F82457">
            <w:pPr>
              <w:rPr>
                <w:rFonts w:ascii="Arial" w:eastAsia="Arial" w:hAnsi="Arial" w:cs="Arial"/>
                <w:b/>
                <w:sz w:val="20"/>
                <w:szCs w:val="20"/>
              </w:rPr>
            </w:pPr>
            <w:r>
              <w:rPr>
                <w:rFonts w:ascii="Arial" w:eastAsia="Arial" w:hAnsi="Arial" w:cs="Arial"/>
                <w:b/>
                <w:sz w:val="20"/>
                <w:szCs w:val="20"/>
              </w:rPr>
              <w:t>English Objectives</w:t>
            </w:r>
          </w:p>
        </w:tc>
      </w:tr>
      <w:tr w:rsidR="007769E2" w:rsidRPr="002B11CB" w14:paraId="08F416EA" w14:textId="77777777">
        <w:trPr>
          <w:trHeight w:val="3244"/>
        </w:trPr>
        <w:tc>
          <w:tcPr>
            <w:tcW w:w="10456" w:type="dxa"/>
            <w:gridSpan w:val="2"/>
          </w:tcPr>
          <w:p w14:paraId="6FCB09E2" w14:textId="77777777" w:rsidR="007769E2" w:rsidRPr="002B11CB" w:rsidRDefault="00F82457">
            <w:pPr>
              <w:pBdr>
                <w:top w:val="nil"/>
                <w:left w:val="nil"/>
                <w:bottom w:val="nil"/>
                <w:right w:val="nil"/>
                <w:between w:val="nil"/>
              </w:pBdr>
              <w:spacing w:line="276" w:lineRule="auto"/>
              <w:rPr>
                <w:rFonts w:ascii="Arial" w:eastAsia="Arial" w:hAnsi="Arial" w:cs="Arial"/>
                <w:color w:val="000000"/>
                <w:sz w:val="20"/>
                <w:szCs w:val="20"/>
              </w:rPr>
            </w:pPr>
            <w:r w:rsidRPr="002B11CB">
              <w:rPr>
                <w:rFonts w:ascii="Arial" w:eastAsia="Arial" w:hAnsi="Arial" w:cs="Arial"/>
                <w:b/>
                <w:color w:val="000000"/>
                <w:sz w:val="20"/>
                <w:szCs w:val="20"/>
                <w:u w:val="single"/>
              </w:rPr>
              <w:t xml:space="preserve">Reading </w:t>
            </w:r>
            <w:r w:rsidRPr="002B11CB">
              <w:rPr>
                <w:rFonts w:ascii="Arial" w:eastAsia="Arial" w:hAnsi="Arial" w:cs="Arial"/>
                <w:color w:val="000000"/>
                <w:sz w:val="20"/>
                <w:szCs w:val="20"/>
              </w:rPr>
              <w:t>– Whole class reading will</w:t>
            </w:r>
            <w:r w:rsidRPr="002B11CB">
              <w:rPr>
                <w:rFonts w:ascii="Arial" w:eastAsia="Arial" w:hAnsi="Arial" w:cs="Arial"/>
                <w:sz w:val="20"/>
                <w:szCs w:val="20"/>
              </w:rPr>
              <w:t xml:space="preserve"> </w:t>
            </w:r>
            <w:r w:rsidRPr="002B11CB">
              <w:rPr>
                <w:rFonts w:ascii="Arial" w:eastAsia="Arial" w:hAnsi="Arial" w:cs="Arial"/>
                <w:color w:val="000000"/>
                <w:sz w:val="20"/>
                <w:szCs w:val="20"/>
              </w:rPr>
              <w:t>be based on ‘</w:t>
            </w:r>
            <w:r w:rsidRPr="002B11CB">
              <w:rPr>
                <w:rFonts w:ascii="Arial" w:eastAsia="Arial" w:hAnsi="Arial" w:cs="Arial"/>
                <w:sz w:val="20"/>
                <w:szCs w:val="20"/>
              </w:rPr>
              <w:t>Letters from the Lighthouse</w:t>
            </w:r>
            <w:r w:rsidRPr="002B11CB">
              <w:rPr>
                <w:rFonts w:ascii="Arial" w:eastAsia="Arial" w:hAnsi="Arial" w:cs="Arial"/>
                <w:color w:val="000000"/>
                <w:sz w:val="20"/>
                <w:szCs w:val="20"/>
              </w:rPr>
              <w:t xml:space="preserve">’ written by </w:t>
            </w:r>
            <w:r w:rsidRPr="002B11CB">
              <w:rPr>
                <w:rFonts w:ascii="Arial" w:eastAsia="Arial" w:hAnsi="Arial" w:cs="Arial"/>
                <w:sz w:val="20"/>
                <w:szCs w:val="20"/>
              </w:rPr>
              <w:t>Emma Carroll.</w:t>
            </w:r>
            <w:r w:rsidRPr="002B11CB">
              <w:rPr>
                <w:rFonts w:ascii="Arial" w:eastAsia="Arial" w:hAnsi="Arial" w:cs="Arial"/>
                <w:color w:val="000000"/>
                <w:sz w:val="20"/>
                <w:szCs w:val="20"/>
              </w:rPr>
              <w:t xml:space="preserve">  It is a story set during</w:t>
            </w:r>
            <w:r w:rsidRPr="002B11CB">
              <w:rPr>
                <w:rFonts w:ascii="Arial" w:eastAsia="Arial" w:hAnsi="Arial" w:cs="Arial"/>
                <w:sz w:val="20"/>
                <w:szCs w:val="20"/>
              </w:rPr>
              <w:t xml:space="preserve"> the Second World War.</w:t>
            </w:r>
          </w:p>
          <w:p w14:paraId="5B470C86" w14:textId="77777777" w:rsidR="007769E2" w:rsidRPr="002B11CB" w:rsidRDefault="00F82457">
            <w:pPr>
              <w:pBdr>
                <w:top w:val="nil"/>
                <w:left w:val="nil"/>
                <w:bottom w:val="nil"/>
                <w:right w:val="nil"/>
                <w:between w:val="nil"/>
              </w:pBdr>
              <w:tabs>
                <w:tab w:val="center" w:pos="4513"/>
                <w:tab w:val="right" w:pos="9026"/>
              </w:tabs>
              <w:rPr>
                <w:rFonts w:ascii="Arial" w:eastAsia="Arial" w:hAnsi="Arial" w:cs="Arial"/>
                <w:color w:val="000000"/>
                <w:sz w:val="20"/>
                <w:szCs w:val="20"/>
              </w:rPr>
            </w:pPr>
            <w:r w:rsidRPr="002B11CB">
              <w:rPr>
                <w:rFonts w:ascii="Arial" w:eastAsia="Arial" w:hAnsi="Arial" w:cs="Arial"/>
                <w:color w:val="000000"/>
                <w:sz w:val="20"/>
                <w:szCs w:val="20"/>
              </w:rPr>
              <w:t>The children will be taught to:</w:t>
            </w:r>
          </w:p>
          <w:p w14:paraId="4FB86066" w14:textId="77777777" w:rsidR="007769E2" w:rsidRPr="002B11CB" w:rsidRDefault="00F82457">
            <w:pPr>
              <w:numPr>
                <w:ilvl w:val="0"/>
                <w:numId w:val="4"/>
              </w:numPr>
              <w:pBdr>
                <w:top w:val="nil"/>
                <w:left w:val="nil"/>
                <w:bottom w:val="nil"/>
                <w:right w:val="nil"/>
                <w:between w:val="nil"/>
              </w:pBdr>
              <w:tabs>
                <w:tab w:val="center" w:pos="4513"/>
                <w:tab w:val="right" w:pos="9026"/>
              </w:tabs>
              <w:rPr>
                <w:rFonts w:ascii="Arial" w:eastAsia="Arial" w:hAnsi="Arial" w:cs="Arial"/>
                <w:color w:val="000000"/>
                <w:sz w:val="20"/>
                <w:szCs w:val="20"/>
              </w:rPr>
            </w:pPr>
            <w:r w:rsidRPr="002B11CB">
              <w:rPr>
                <w:rFonts w:ascii="Arial" w:eastAsia="Arial" w:hAnsi="Arial" w:cs="Arial"/>
                <w:color w:val="000000"/>
                <w:sz w:val="20"/>
                <w:szCs w:val="20"/>
              </w:rPr>
              <w:t xml:space="preserve">Understand the meaning of new </w:t>
            </w:r>
            <w:r w:rsidRPr="002B11CB">
              <w:rPr>
                <w:rFonts w:ascii="Arial" w:eastAsia="Arial" w:hAnsi="Arial" w:cs="Arial"/>
                <w:b/>
                <w:color w:val="000000"/>
                <w:sz w:val="20"/>
                <w:szCs w:val="20"/>
              </w:rPr>
              <w:t>vocabulary</w:t>
            </w:r>
            <w:r w:rsidRPr="002B11CB">
              <w:rPr>
                <w:rFonts w:ascii="Arial" w:eastAsia="Arial" w:hAnsi="Arial" w:cs="Arial"/>
                <w:color w:val="000000"/>
                <w:sz w:val="20"/>
                <w:szCs w:val="20"/>
              </w:rPr>
              <w:t xml:space="preserve"> in texts</w:t>
            </w:r>
          </w:p>
          <w:p w14:paraId="6F56FC39" w14:textId="77777777" w:rsidR="007769E2" w:rsidRPr="002B11CB" w:rsidRDefault="00F82457">
            <w:pPr>
              <w:numPr>
                <w:ilvl w:val="0"/>
                <w:numId w:val="4"/>
              </w:numPr>
              <w:pBdr>
                <w:top w:val="nil"/>
                <w:left w:val="nil"/>
                <w:bottom w:val="nil"/>
                <w:right w:val="nil"/>
                <w:between w:val="nil"/>
              </w:pBdr>
              <w:tabs>
                <w:tab w:val="center" w:pos="4513"/>
                <w:tab w:val="right" w:pos="9026"/>
              </w:tabs>
              <w:rPr>
                <w:rFonts w:ascii="Arial" w:eastAsia="Arial" w:hAnsi="Arial" w:cs="Arial"/>
                <w:color w:val="000000"/>
                <w:sz w:val="20"/>
                <w:szCs w:val="20"/>
              </w:rPr>
            </w:pPr>
            <w:r w:rsidRPr="002B11CB">
              <w:rPr>
                <w:rFonts w:ascii="Arial" w:eastAsia="Arial" w:hAnsi="Arial" w:cs="Arial"/>
                <w:b/>
                <w:color w:val="000000"/>
                <w:sz w:val="20"/>
                <w:szCs w:val="20"/>
              </w:rPr>
              <w:t>Predict</w:t>
            </w:r>
            <w:r w:rsidRPr="002B11CB">
              <w:rPr>
                <w:rFonts w:ascii="Arial" w:eastAsia="Arial" w:hAnsi="Arial" w:cs="Arial"/>
                <w:color w:val="000000"/>
                <w:sz w:val="20"/>
                <w:szCs w:val="20"/>
              </w:rPr>
              <w:t xml:space="preserve"> what might happen from details stated and implied</w:t>
            </w:r>
          </w:p>
          <w:p w14:paraId="7717085F" w14:textId="77777777" w:rsidR="007769E2" w:rsidRPr="002B11CB" w:rsidRDefault="00F82457">
            <w:pPr>
              <w:numPr>
                <w:ilvl w:val="0"/>
                <w:numId w:val="4"/>
              </w:numPr>
              <w:pBdr>
                <w:top w:val="nil"/>
                <w:left w:val="nil"/>
                <w:bottom w:val="nil"/>
                <w:right w:val="nil"/>
                <w:between w:val="nil"/>
              </w:pBdr>
              <w:tabs>
                <w:tab w:val="center" w:pos="4513"/>
                <w:tab w:val="right" w:pos="9026"/>
              </w:tabs>
              <w:rPr>
                <w:rFonts w:ascii="Arial" w:eastAsia="Arial" w:hAnsi="Arial" w:cs="Arial"/>
                <w:b/>
                <w:color w:val="000000"/>
                <w:sz w:val="20"/>
                <w:szCs w:val="20"/>
              </w:rPr>
            </w:pPr>
            <w:r w:rsidRPr="002B11CB">
              <w:rPr>
                <w:rFonts w:ascii="Arial" w:eastAsia="Arial" w:hAnsi="Arial" w:cs="Arial"/>
                <w:color w:val="000000"/>
                <w:sz w:val="20"/>
                <w:szCs w:val="20"/>
              </w:rPr>
              <w:t xml:space="preserve">Draw </w:t>
            </w:r>
            <w:r w:rsidRPr="002B11CB">
              <w:rPr>
                <w:rFonts w:ascii="Arial" w:eastAsia="Arial" w:hAnsi="Arial" w:cs="Arial"/>
                <w:b/>
                <w:color w:val="000000"/>
                <w:sz w:val="20"/>
                <w:szCs w:val="20"/>
              </w:rPr>
              <w:t xml:space="preserve">inference </w:t>
            </w:r>
            <w:r w:rsidRPr="002B11CB">
              <w:rPr>
                <w:rFonts w:ascii="Arial" w:eastAsia="Arial" w:hAnsi="Arial" w:cs="Arial"/>
                <w:color w:val="000000"/>
                <w:sz w:val="20"/>
                <w:szCs w:val="20"/>
              </w:rPr>
              <w:t xml:space="preserve">such as inferring characters’ feelings, thoughts and motives from their actions, and justifying inferences with </w:t>
            </w:r>
            <w:r w:rsidRPr="002B11CB">
              <w:rPr>
                <w:rFonts w:ascii="Arial" w:eastAsia="Arial" w:hAnsi="Arial" w:cs="Arial"/>
                <w:b/>
                <w:color w:val="000000"/>
                <w:sz w:val="20"/>
                <w:szCs w:val="20"/>
              </w:rPr>
              <w:t>evidence.</w:t>
            </w:r>
          </w:p>
          <w:p w14:paraId="49A9137B" w14:textId="77777777" w:rsidR="007769E2" w:rsidRPr="002B11CB" w:rsidRDefault="00F82457">
            <w:pPr>
              <w:numPr>
                <w:ilvl w:val="0"/>
                <w:numId w:val="4"/>
              </w:numPr>
              <w:pBdr>
                <w:top w:val="nil"/>
                <w:left w:val="nil"/>
                <w:bottom w:val="nil"/>
                <w:right w:val="nil"/>
                <w:between w:val="nil"/>
              </w:pBdr>
              <w:tabs>
                <w:tab w:val="center" w:pos="4513"/>
                <w:tab w:val="right" w:pos="9026"/>
              </w:tabs>
              <w:rPr>
                <w:rFonts w:ascii="Arial" w:eastAsia="Arial" w:hAnsi="Arial" w:cs="Arial"/>
                <w:color w:val="000000"/>
                <w:sz w:val="20"/>
                <w:szCs w:val="20"/>
              </w:rPr>
            </w:pPr>
            <w:r w:rsidRPr="002B11CB">
              <w:rPr>
                <w:rFonts w:ascii="Arial" w:eastAsia="Arial" w:hAnsi="Arial" w:cs="Arial"/>
                <w:color w:val="000000"/>
                <w:sz w:val="20"/>
                <w:szCs w:val="20"/>
              </w:rPr>
              <w:t>Check that the book makes sense to them, discussing understanding and exploring the meaning of words in context.</w:t>
            </w:r>
          </w:p>
          <w:p w14:paraId="765D2FF8" w14:textId="77777777" w:rsidR="007769E2" w:rsidRPr="002B11CB" w:rsidRDefault="00F82457">
            <w:pPr>
              <w:numPr>
                <w:ilvl w:val="0"/>
                <w:numId w:val="4"/>
              </w:numPr>
              <w:pBdr>
                <w:top w:val="nil"/>
                <w:left w:val="nil"/>
                <w:bottom w:val="nil"/>
                <w:right w:val="nil"/>
                <w:between w:val="nil"/>
              </w:pBdr>
              <w:tabs>
                <w:tab w:val="center" w:pos="4513"/>
                <w:tab w:val="right" w:pos="9026"/>
              </w:tabs>
              <w:rPr>
                <w:rFonts w:ascii="Arial" w:eastAsia="Arial" w:hAnsi="Arial" w:cs="Arial"/>
                <w:color w:val="000000"/>
                <w:sz w:val="20"/>
                <w:szCs w:val="20"/>
              </w:rPr>
            </w:pPr>
            <w:r w:rsidRPr="002B11CB">
              <w:rPr>
                <w:rFonts w:ascii="Arial" w:eastAsia="Arial" w:hAnsi="Arial" w:cs="Arial"/>
                <w:b/>
                <w:color w:val="000000"/>
                <w:sz w:val="20"/>
                <w:szCs w:val="20"/>
              </w:rPr>
              <w:t>Summarise</w:t>
            </w:r>
            <w:r w:rsidRPr="002B11CB">
              <w:rPr>
                <w:rFonts w:ascii="Arial" w:eastAsia="Arial" w:hAnsi="Arial" w:cs="Arial"/>
                <w:color w:val="000000"/>
                <w:sz w:val="20"/>
                <w:szCs w:val="20"/>
              </w:rPr>
              <w:t xml:space="preserve"> the main ideas drawn from more than one paragraph, identifying key details that support the main ideas.</w:t>
            </w:r>
          </w:p>
          <w:p w14:paraId="70063893" w14:textId="77777777" w:rsidR="007769E2" w:rsidRPr="002B11CB" w:rsidRDefault="00F82457">
            <w:pPr>
              <w:pBdr>
                <w:top w:val="nil"/>
                <w:left w:val="nil"/>
                <w:bottom w:val="nil"/>
                <w:right w:val="nil"/>
                <w:between w:val="nil"/>
              </w:pBdr>
              <w:spacing w:line="276" w:lineRule="auto"/>
              <w:rPr>
                <w:rFonts w:ascii="Arial" w:eastAsia="Arial" w:hAnsi="Arial" w:cs="Arial"/>
                <w:color w:val="000000"/>
                <w:sz w:val="20"/>
                <w:szCs w:val="20"/>
              </w:rPr>
            </w:pPr>
            <w:r w:rsidRPr="002B11CB">
              <w:rPr>
                <w:rFonts w:ascii="Arial" w:eastAsia="Arial" w:hAnsi="Arial" w:cs="Arial"/>
                <w:color w:val="000000"/>
                <w:sz w:val="20"/>
                <w:szCs w:val="20"/>
              </w:rPr>
              <w:t>In addition, the children will be reading and discussing extracts from a range of genres.  This will increase the children’s understanding of texts relating to weekly themes.</w:t>
            </w:r>
          </w:p>
          <w:p w14:paraId="39B5466E" w14:textId="77777777" w:rsidR="007769E2" w:rsidRPr="002B11CB" w:rsidRDefault="00F82457">
            <w:pPr>
              <w:pBdr>
                <w:top w:val="nil"/>
                <w:left w:val="nil"/>
                <w:bottom w:val="nil"/>
                <w:right w:val="nil"/>
                <w:between w:val="nil"/>
              </w:pBdr>
              <w:spacing w:line="276" w:lineRule="auto"/>
              <w:rPr>
                <w:rFonts w:ascii="Arial" w:eastAsia="Arial" w:hAnsi="Arial" w:cs="Arial"/>
                <w:color w:val="000000"/>
                <w:sz w:val="20"/>
                <w:szCs w:val="20"/>
              </w:rPr>
            </w:pPr>
            <w:r w:rsidRPr="002B11CB">
              <w:rPr>
                <w:rFonts w:ascii="Arial" w:eastAsia="Arial" w:hAnsi="Arial" w:cs="Arial"/>
                <w:color w:val="000000"/>
                <w:sz w:val="20"/>
                <w:szCs w:val="20"/>
              </w:rPr>
              <w:t xml:space="preserve"> </w:t>
            </w:r>
            <w:r w:rsidRPr="002B11CB">
              <w:rPr>
                <w:rFonts w:ascii="Arial" w:eastAsia="Arial" w:hAnsi="Arial" w:cs="Arial"/>
                <w:b/>
                <w:color w:val="000000"/>
                <w:sz w:val="20"/>
                <w:szCs w:val="20"/>
                <w:u w:val="single"/>
              </w:rPr>
              <w:t>Writing</w:t>
            </w:r>
            <w:r w:rsidRPr="002B11CB">
              <w:rPr>
                <w:rFonts w:ascii="Arial" w:eastAsia="Arial" w:hAnsi="Arial" w:cs="Arial"/>
                <w:color w:val="000000"/>
                <w:sz w:val="20"/>
                <w:szCs w:val="20"/>
              </w:rPr>
              <w:t xml:space="preserve">- </w:t>
            </w:r>
            <w:r w:rsidRPr="002B11CB">
              <w:rPr>
                <w:rFonts w:ascii="Arial" w:eastAsia="Arial" w:hAnsi="Arial" w:cs="Arial"/>
                <w:sz w:val="20"/>
                <w:szCs w:val="20"/>
              </w:rPr>
              <w:t xml:space="preserve">Most </w:t>
            </w:r>
            <w:r w:rsidRPr="002B11CB">
              <w:rPr>
                <w:rFonts w:ascii="Arial" w:eastAsia="Arial" w:hAnsi="Arial" w:cs="Arial"/>
                <w:color w:val="000000"/>
                <w:sz w:val="20"/>
                <w:szCs w:val="20"/>
              </w:rPr>
              <w:t xml:space="preserve">focus writing tasks will link to our </w:t>
            </w:r>
            <w:r w:rsidRPr="002B11CB">
              <w:rPr>
                <w:rFonts w:ascii="Arial" w:eastAsia="Arial" w:hAnsi="Arial" w:cs="Arial"/>
                <w:sz w:val="20"/>
                <w:szCs w:val="20"/>
              </w:rPr>
              <w:t>science topic and our class book</w:t>
            </w:r>
            <w:r w:rsidRPr="002B11CB">
              <w:rPr>
                <w:rFonts w:ascii="Arial" w:eastAsia="Arial" w:hAnsi="Arial" w:cs="Arial"/>
                <w:color w:val="000000"/>
                <w:sz w:val="20"/>
                <w:szCs w:val="20"/>
              </w:rPr>
              <w:t>.  The children will produce extended writing pieces based on the following genres:</w:t>
            </w:r>
          </w:p>
          <w:p w14:paraId="7A5BBA81" w14:textId="77777777" w:rsidR="007769E2" w:rsidRPr="002B11CB" w:rsidRDefault="00F82457">
            <w:pPr>
              <w:numPr>
                <w:ilvl w:val="0"/>
                <w:numId w:val="14"/>
              </w:numPr>
              <w:pBdr>
                <w:top w:val="nil"/>
                <w:left w:val="nil"/>
                <w:bottom w:val="nil"/>
                <w:right w:val="nil"/>
                <w:between w:val="nil"/>
              </w:pBdr>
              <w:spacing w:line="276" w:lineRule="auto"/>
              <w:rPr>
                <w:rFonts w:ascii="Arial" w:eastAsia="Arial" w:hAnsi="Arial" w:cs="Arial"/>
                <w:color w:val="000000"/>
                <w:sz w:val="20"/>
                <w:szCs w:val="20"/>
              </w:rPr>
            </w:pPr>
            <w:bookmarkStart w:id="1" w:name="_heading=h.gjdgxs" w:colFirst="0" w:colLast="0"/>
            <w:bookmarkEnd w:id="1"/>
            <w:r w:rsidRPr="002B11CB">
              <w:rPr>
                <w:rFonts w:ascii="Arial" w:eastAsia="Arial" w:hAnsi="Arial" w:cs="Arial"/>
                <w:sz w:val="20"/>
                <w:szCs w:val="20"/>
              </w:rPr>
              <w:t>‘</w:t>
            </w:r>
            <w:proofErr w:type="spellStart"/>
            <w:r w:rsidRPr="002B11CB">
              <w:rPr>
                <w:rFonts w:ascii="Arial" w:eastAsia="Arial" w:hAnsi="Arial" w:cs="Arial"/>
                <w:sz w:val="20"/>
                <w:szCs w:val="20"/>
              </w:rPr>
              <w:t>Flanimal</w:t>
            </w:r>
            <w:proofErr w:type="spellEnd"/>
            <w:r w:rsidRPr="002B11CB">
              <w:rPr>
                <w:rFonts w:ascii="Arial" w:eastAsia="Arial" w:hAnsi="Arial" w:cs="Arial"/>
                <w:sz w:val="20"/>
                <w:szCs w:val="20"/>
              </w:rPr>
              <w:t>’ Non-Chronological Report - Non-Fiction (Link to Science)</w:t>
            </w:r>
          </w:p>
          <w:p w14:paraId="2C0EF12F" w14:textId="77777777" w:rsidR="007769E2" w:rsidRPr="002B11CB" w:rsidRDefault="00F82457">
            <w:pPr>
              <w:numPr>
                <w:ilvl w:val="0"/>
                <w:numId w:val="14"/>
              </w:numPr>
              <w:pBdr>
                <w:top w:val="nil"/>
                <w:left w:val="nil"/>
                <w:bottom w:val="nil"/>
                <w:right w:val="nil"/>
                <w:between w:val="nil"/>
              </w:pBdr>
              <w:spacing w:line="276" w:lineRule="auto"/>
              <w:rPr>
                <w:rFonts w:ascii="Arial" w:eastAsia="Arial" w:hAnsi="Arial" w:cs="Arial"/>
                <w:color w:val="000000"/>
                <w:sz w:val="20"/>
                <w:szCs w:val="20"/>
              </w:rPr>
            </w:pPr>
            <w:r w:rsidRPr="002B11CB">
              <w:rPr>
                <w:rFonts w:ascii="Arial" w:eastAsia="Arial" w:hAnsi="Arial" w:cs="Arial"/>
                <w:sz w:val="20"/>
                <w:szCs w:val="20"/>
              </w:rPr>
              <w:t>Letter writing - formal/informal - Letters from the Lighthouse</w:t>
            </w:r>
          </w:p>
          <w:p w14:paraId="5447578A" w14:textId="77777777" w:rsidR="007769E2" w:rsidRPr="002B11CB" w:rsidRDefault="00F82457">
            <w:pPr>
              <w:numPr>
                <w:ilvl w:val="0"/>
                <w:numId w:val="14"/>
              </w:numPr>
              <w:pBdr>
                <w:top w:val="nil"/>
                <w:left w:val="nil"/>
                <w:bottom w:val="nil"/>
                <w:right w:val="nil"/>
                <w:between w:val="nil"/>
              </w:pBdr>
              <w:spacing w:line="276" w:lineRule="auto"/>
              <w:rPr>
                <w:rFonts w:ascii="Arial" w:eastAsia="Arial" w:hAnsi="Arial" w:cs="Arial"/>
                <w:sz w:val="20"/>
                <w:szCs w:val="20"/>
              </w:rPr>
            </w:pPr>
            <w:r w:rsidRPr="002B11CB">
              <w:rPr>
                <w:rFonts w:ascii="Arial" w:eastAsia="Arial" w:hAnsi="Arial" w:cs="Arial"/>
                <w:sz w:val="20"/>
                <w:szCs w:val="20"/>
              </w:rPr>
              <w:t>Newspaper writing - Letters from the Lighthouse</w:t>
            </w:r>
          </w:p>
          <w:p w14:paraId="4FF61D34" w14:textId="77777777" w:rsidR="007769E2" w:rsidRPr="002B11CB" w:rsidRDefault="00F82457">
            <w:pPr>
              <w:rPr>
                <w:rFonts w:ascii="Arial" w:eastAsia="Arial" w:hAnsi="Arial" w:cs="Arial"/>
                <w:sz w:val="20"/>
                <w:szCs w:val="20"/>
              </w:rPr>
            </w:pPr>
            <w:r w:rsidRPr="002B11CB">
              <w:rPr>
                <w:rFonts w:ascii="Arial" w:eastAsia="Arial" w:hAnsi="Arial" w:cs="Arial"/>
                <w:b/>
                <w:color w:val="000000"/>
                <w:sz w:val="20"/>
                <w:szCs w:val="20"/>
                <w:u w:val="single"/>
              </w:rPr>
              <w:t>Grammar</w:t>
            </w:r>
          </w:p>
          <w:p w14:paraId="2FCB2617" w14:textId="77777777" w:rsidR="007769E2" w:rsidRPr="002B11CB" w:rsidRDefault="00F82457">
            <w:pPr>
              <w:numPr>
                <w:ilvl w:val="0"/>
                <w:numId w:val="14"/>
              </w:numPr>
              <w:rPr>
                <w:rFonts w:ascii="Arial" w:eastAsia="Arial" w:hAnsi="Arial" w:cs="Arial"/>
                <w:sz w:val="20"/>
                <w:szCs w:val="20"/>
              </w:rPr>
            </w:pPr>
            <w:r w:rsidRPr="002B11CB">
              <w:rPr>
                <w:rFonts w:ascii="Arial" w:eastAsia="Arial" w:hAnsi="Arial" w:cs="Arial"/>
                <w:sz w:val="20"/>
                <w:szCs w:val="20"/>
              </w:rPr>
              <w:t>Phrases to link paragraphs (cohesive devices)</w:t>
            </w:r>
          </w:p>
          <w:p w14:paraId="1F80FDCD" w14:textId="77777777" w:rsidR="007769E2" w:rsidRPr="002B11CB" w:rsidRDefault="00F82457">
            <w:pPr>
              <w:numPr>
                <w:ilvl w:val="0"/>
                <w:numId w:val="14"/>
              </w:numPr>
              <w:rPr>
                <w:rFonts w:ascii="Arial" w:eastAsia="Arial" w:hAnsi="Arial" w:cs="Arial"/>
                <w:sz w:val="20"/>
                <w:szCs w:val="20"/>
              </w:rPr>
            </w:pPr>
            <w:r w:rsidRPr="002B11CB">
              <w:rPr>
                <w:rFonts w:ascii="Arial" w:eastAsia="Arial" w:hAnsi="Arial" w:cs="Arial"/>
                <w:sz w:val="20"/>
                <w:szCs w:val="20"/>
              </w:rPr>
              <w:t>Colons</w:t>
            </w:r>
          </w:p>
          <w:p w14:paraId="329552DA" w14:textId="77777777" w:rsidR="007769E2" w:rsidRPr="002B11CB" w:rsidRDefault="00F82457">
            <w:pPr>
              <w:numPr>
                <w:ilvl w:val="0"/>
                <w:numId w:val="14"/>
              </w:numPr>
              <w:rPr>
                <w:rFonts w:ascii="Arial" w:eastAsia="Arial" w:hAnsi="Arial" w:cs="Arial"/>
                <w:sz w:val="20"/>
                <w:szCs w:val="20"/>
              </w:rPr>
            </w:pPr>
            <w:r w:rsidRPr="002B11CB">
              <w:rPr>
                <w:rFonts w:ascii="Arial" w:eastAsia="Arial" w:hAnsi="Arial" w:cs="Arial"/>
                <w:sz w:val="20"/>
                <w:szCs w:val="20"/>
              </w:rPr>
              <w:t>Semi-colons</w:t>
            </w:r>
          </w:p>
          <w:p w14:paraId="25984392" w14:textId="77777777" w:rsidR="007769E2" w:rsidRPr="002B11CB" w:rsidRDefault="00F82457">
            <w:pPr>
              <w:numPr>
                <w:ilvl w:val="0"/>
                <w:numId w:val="14"/>
              </w:numPr>
              <w:rPr>
                <w:rFonts w:ascii="Arial" w:eastAsia="Arial" w:hAnsi="Arial" w:cs="Arial"/>
                <w:sz w:val="20"/>
                <w:szCs w:val="20"/>
              </w:rPr>
            </w:pPr>
            <w:r w:rsidRPr="002B11CB">
              <w:rPr>
                <w:rFonts w:ascii="Arial" w:eastAsia="Arial" w:hAnsi="Arial" w:cs="Arial"/>
                <w:sz w:val="20"/>
                <w:szCs w:val="20"/>
              </w:rPr>
              <w:t>Commas before/after phrases</w:t>
            </w:r>
          </w:p>
          <w:p w14:paraId="5D6511BA" w14:textId="77777777" w:rsidR="007769E2" w:rsidRPr="002B11CB" w:rsidRDefault="00F82457">
            <w:pPr>
              <w:numPr>
                <w:ilvl w:val="0"/>
                <w:numId w:val="14"/>
              </w:numPr>
              <w:rPr>
                <w:rFonts w:ascii="Arial" w:eastAsia="Arial" w:hAnsi="Arial" w:cs="Arial"/>
                <w:sz w:val="20"/>
                <w:szCs w:val="20"/>
              </w:rPr>
            </w:pPr>
            <w:r w:rsidRPr="002B11CB">
              <w:rPr>
                <w:rFonts w:ascii="Arial" w:eastAsia="Arial" w:hAnsi="Arial" w:cs="Arial"/>
                <w:sz w:val="20"/>
                <w:szCs w:val="20"/>
              </w:rPr>
              <w:t>Hyphens</w:t>
            </w:r>
          </w:p>
          <w:p w14:paraId="0965F6AC" w14:textId="77777777" w:rsidR="007769E2" w:rsidRPr="002B11CB" w:rsidRDefault="00F82457">
            <w:pPr>
              <w:numPr>
                <w:ilvl w:val="0"/>
                <w:numId w:val="14"/>
              </w:numPr>
              <w:rPr>
                <w:rFonts w:ascii="Arial" w:eastAsia="Arial" w:hAnsi="Arial" w:cs="Arial"/>
                <w:sz w:val="20"/>
                <w:szCs w:val="20"/>
              </w:rPr>
            </w:pPr>
            <w:r w:rsidRPr="002B11CB">
              <w:rPr>
                <w:rFonts w:ascii="Arial" w:eastAsia="Arial" w:hAnsi="Arial" w:cs="Arial"/>
                <w:sz w:val="20"/>
                <w:szCs w:val="20"/>
              </w:rPr>
              <w:t>Prefixes and Suffixes</w:t>
            </w:r>
          </w:p>
          <w:p w14:paraId="27B4DFC1" w14:textId="77777777" w:rsidR="007769E2" w:rsidRPr="002B11CB" w:rsidRDefault="00F82457">
            <w:pPr>
              <w:numPr>
                <w:ilvl w:val="0"/>
                <w:numId w:val="14"/>
              </w:numPr>
              <w:rPr>
                <w:rFonts w:ascii="Arial" w:eastAsia="Arial" w:hAnsi="Arial" w:cs="Arial"/>
                <w:sz w:val="20"/>
                <w:szCs w:val="20"/>
              </w:rPr>
            </w:pPr>
            <w:r w:rsidRPr="002B11CB">
              <w:rPr>
                <w:rFonts w:ascii="Arial" w:eastAsia="Arial" w:hAnsi="Arial" w:cs="Arial"/>
                <w:sz w:val="20"/>
                <w:szCs w:val="20"/>
              </w:rPr>
              <w:t>Standard English (formal/informal)</w:t>
            </w:r>
          </w:p>
          <w:p w14:paraId="60F8BC96" w14:textId="77777777" w:rsidR="007769E2" w:rsidRPr="002B11CB" w:rsidRDefault="00F82457">
            <w:pPr>
              <w:numPr>
                <w:ilvl w:val="0"/>
                <w:numId w:val="14"/>
              </w:numPr>
              <w:rPr>
                <w:rFonts w:ascii="Arial" w:eastAsia="Arial" w:hAnsi="Arial" w:cs="Arial"/>
                <w:sz w:val="20"/>
                <w:szCs w:val="20"/>
              </w:rPr>
            </w:pPr>
            <w:r w:rsidRPr="002B11CB">
              <w:rPr>
                <w:rFonts w:ascii="Arial" w:eastAsia="Arial" w:hAnsi="Arial" w:cs="Arial"/>
                <w:sz w:val="20"/>
                <w:szCs w:val="20"/>
              </w:rPr>
              <w:t>Present Perfect Tense</w:t>
            </w:r>
          </w:p>
          <w:p w14:paraId="4167BFA7" w14:textId="77777777" w:rsidR="007769E2" w:rsidRPr="002B11CB" w:rsidRDefault="00F82457">
            <w:pPr>
              <w:numPr>
                <w:ilvl w:val="0"/>
                <w:numId w:val="14"/>
              </w:numPr>
              <w:rPr>
                <w:rFonts w:ascii="Arial" w:eastAsia="Arial" w:hAnsi="Arial" w:cs="Arial"/>
                <w:sz w:val="20"/>
                <w:szCs w:val="20"/>
              </w:rPr>
            </w:pPr>
            <w:r w:rsidRPr="002B11CB">
              <w:rPr>
                <w:rFonts w:ascii="Arial" w:eastAsia="Arial" w:hAnsi="Arial" w:cs="Arial"/>
                <w:sz w:val="20"/>
                <w:szCs w:val="20"/>
              </w:rPr>
              <w:t>Passive Voice</w:t>
            </w:r>
          </w:p>
          <w:p w14:paraId="4430387E" w14:textId="77777777" w:rsidR="007769E2" w:rsidRPr="002B11CB" w:rsidRDefault="00F82457">
            <w:pPr>
              <w:numPr>
                <w:ilvl w:val="0"/>
                <w:numId w:val="14"/>
              </w:numPr>
              <w:rPr>
                <w:rFonts w:ascii="Arial" w:eastAsia="Arial" w:hAnsi="Arial" w:cs="Arial"/>
                <w:sz w:val="20"/>
                <w:szCs w:val="20"/>
              </w:rPr>
            </w:pPr>
            <w:r w:rsidRPr="002B11CB">
              <w:rPr>
                <w:rFonts w:ascii="Arial" w:eastAsia="Arial" w:hAnsi="Arial" w:cs="Arial"/>
                <w:sz w:val="20"/>
                <w:szCs w:val="20"/>
              </w:rPr>
              <w:t>Dashes to extend</w:t>
            </w:r>
          </w:p>
        </w:tc>
      </w:tr>
      <w:tr w:rsidR="007769E2" w:rsidRPr="002B11CB" w14:paraId="37300F55" w14:textId="77777777">
        <w:trPr>
          <w:trHeight w:val="360"/>
        </w:trPr>
        <w:tc>
          <w:tcPr>
            <w:tcW w:w="10456" w:type="dxa"/>
            <w:gridSpan w:val="2"/>
          </w:tcPr>
          <w:p w14:paraId="171FBA05" w14:textId="77777777" w:rsidR="007769E2" w:rsidRPr="002B11CB" w:rsidRDefault="00F82457">
            <w:pPr>
              <w:rPr>
                <w:rFonts w:ascii="Arial" w:eastAsia="Arial" w:hAnsi="Arial" w:cs="Arial"/>
                <w:b/>
                <w:sz w:val="20"/>
                <w:szCs w:val="20"/>
              </w:rPr>
            </w:pPr>
            <w:r w:rsidRPr="002B11CB">
              <w:rPr>
                <w:rFonts w:ascii="Arial" w:eastAsia="Arial" w:hAnsi="Arial" w:cs="Arial"/>
                <w:b/>
                <w:sz w:val="20"/>
                <w:szCs w:val="20"/>
              </w:rPr>
              <w:t>Mathematics Objectives</w:t>
            </w:r>
          </w:p>
        </w:tc>
      </w:tr>
      <w:tr w:rsidR="007769E2" w:rsidRPr="002B11CB" w14:paraId="4234F4E7" w14:textId="77777777">
        <w:trPr>
          <w:trHeight w:val="1808"/>
        </w:trPr>
        <w:tc>
          <w:tcPr>
            <w:tcW w:w="10456" w:type="dxa"/>
            <w:gridSpan w:val="2"/>
          </w:tcPr>
          <w:p w14:paraId="49C90E97" w14:textId="77777777" w:rsidR="002B11CB" w:rsidRDefault="0045640C">
            <w:pPr>
              <w:pBdr>
                <w:top w:val="nil"/>
                <w:left w:val="nil"/>
                <w:bottom w:val="nil"/>
                <w:right w:val="nil"/>
                <w:between w:val="nil"/>
              </w:pBdr>
              <w:spacing w:after="200" w:line="276" w:lineRule="auto"/>
              <w:rPr>
                <w:rFonts w:ascii="Arial" w:eastAsia="Arial" w:hAnsi="Arial" w:cs="Arial"/>
                <w:sz w:val="20"/>
                <w:szCs w:val="20"/>
              </w:rPr>
            </w:pPr>
            <w:r w:rsidRPr="002B11CB">
              <w:rPr>
                <w:rFonts w:ascii="Arial" w:eastAsia="Arial" w:hAnsi="Arial" w:cs="Arial"/>
                <w:b/>
                <w:sz w:val="20"/>
                <w:szCs w:val="20"/>
                <w:u w:val="single"/>
              </w:rPr>
              <w:t>Geometry - Position and Direction:</w:t>
            </w:r>
            <w:r w:rsidRPr="002B11CB">
              <w:rPr>
                <w:rFonts w:ascii="Arial" w:eastAsia="Arial" w:hAnsi="Arial" w:cs="Arial"/>
                <w:sz w:val="20"/>
                <w:szCs w:val="20"/>
              </w:rPr>
              <w:t xml:space="preserve"> </w:t>
            </w:r>
            <w:r w:rsidR="000A4BD7" w:rsidRPr="002B11CB">
              <w:rPr>
                <w:rFonts w:ascii="Arial" w:eastAsia="Arial" w:hAnsi="Arial" w:cs="Arial"/>
                <w:sz w:val="20"/>
                <w:szCs w:val="20"/>
              </w:rPr>
              <w:t xml:space="preserve">Read and </w:t>
            </w:r>
            <w:r w:rsidR="00090FAF" w:rsidRPr="002B11CB">
              <w:rPr>
                <w:rFonts w:ascii="Arial" w:eastAsia="Arial" w:hAnsi="Arial" w:cs="Arial"/>
                <w:sz w:val="20"/>
                <w:szCs w:val="20"/>
              </w:rPr>
              <w:t xml:space="preserve">plot given coordinates in the first quadrant – Read and plot coordinates in all four quadrants – Draw shapes from all coordinates given – Translate shapes in all four quadrants – Reflect shapes in all four quadrants in both the x-axis and y-axis </w:t>
            </w:r>
          </w:p>
          <w:p w14:paraId="4141811C" w14:textId="77777777" w:rsidR="007769E2" w:rsidRPr="002B11CB" w:rsidRDefault="00F82457">
            <w:pPr>
              <w:pBdr>
                <w:top w:val="nil"/>
                <w:left w:val="nil"/>
                <w:bottom w:val="nil"/>
                <w:right w:val="nil"/>
                <w:between w:val="nil"/>
              </w:pBdr>
              <w:spacing w:after="200" w:line="276" w:lineRule="auto"/>
              <w:rPr>
                <w:rFonts w:ascii="Arial" w:eastAsia="Arial" w:hAnsi="Arial" w:cs="Arial"/>
                <w:sz w:val="20"/>
                <w:szCs w:val="20"/>
              </w:rPr>
            </w:pPr>
            <w:r w:rsidRPr="002B11CB">
              <w:rPr>
                <w:rFonts w:ascii="Arial" w:eastAsia="Arial" w:hAnsi="Arial" w:cs="Arial"/>
                <w:b/>
                <w:sz w:val="20"/>
                <w:szCs w:val="20"/>
                <w:u w:val="single"/>
              </w:rPr>
              <w:t>Decimals</w:t>
            </w:r>
            <w:r w:rsidRPr="002B11CB">
              <w:rPr>
                <w:rFonts w:ascii="Arial" w:eastAsia="Arial" w:hAnsi="Arial" w:cs="Arial"/>
                <w:sz w:val="20"/>
                <w:szCs w:val="20"/>
              </w:rPr>
              <w:t>: Three Decimal Places - Multiply and Divide by 10, 100 and 1000 - Multiply and divide decimals by integers - Decimals as Fractions - Fractions as Decimals</w:t>
            </w:r>
          </w:p>
          <w:p w14:paraId="0902E93D" w14:textId="77777777" w:rsidR="007769E2" w:rsidRPr="002B11CB" w:rsidRDefault="00F82457">
            <w:pPr>
              <w:pBdr>
                <w:top w:val="nil"/>
                <w:left w:val="nil"/>
                <w:bottom w:val="nil"/>
                <w:right w:val="nil"/>
                <w:between w:val="nil"/>
              </w:pBdr>
              <w:spacing w:after="200" w:line="276" w:lineRule="auto"/>
              <w:rPr>
                <w:rFonts w:ascii="Arial" w:eastAsia="Arial" w:hAnsi="Arial" w:cs="Arial"/>
                <w:sz w:val="20"/>
                <w:szCs w:val="20"/>
              </w:rPr>
            </w:pPr>
            <w:r w:rsidRPr="002B11CB">
              <w:rPr>
                <w:rFonts w:ascii="Arial" w:eastAsia="Arial" w:hAnsi="Arial" w:cs="Arial"/>
                <w:b/>
                <w:sz w:val="20"/>
                <w:szCs w:val="20"/>
                <w:u w:val="single"/>
              </w:rPr>
              <w:t>Percentages:</w:t>
            </w:r>
            <w:r w:rsidRPr="002B11CB">
              <w:rPr>
                <w:rFonts w:ascii="Arial" w:eastAsia="Arial" w:hAnsi="Arial" w:cs="Arial"/>
                <w:sz w:val="20"/>
                <w:szCs w:val="20"/>
              </w:rPr>
              <w:t xml:space="preserve"> Equivalent Fractions, Decimals and Percentages - Order FDP - Percentages of Amounts</w:t>
            </w:r>
          </w:p>
          <w:p w14:paraId="4FBA8960" w14:textId="77777777" w:rsidR="002B11CB" w:rsidRPr="002B11CB" w:rsidRDefault="00F82457" w:rsidP="002B11CB">
            <w:pPr>
              <w:pBdr>
                <w:top w:val="nil"/>
                <w:left w:val="nil"/>
                <w:bottom w:val="nil"/>
                <w:right w:val="nil"/>
                <w:between w:val="nil"/>
              </w:pBdr>
              <w:spacing w:after="200" w:line="276" w:lineRule="auto"/>
              <w:rPr>
                <w:rFonts w:ascii="Arial" w:eastAsia="Arial" w:hAnsi="Arial" w:cs="Arial"/>
                <w:sz w:val="20"/>
                <w:szCs w:val="20"/>
              </w:rPr>
            </w:pPr>
            <w:r w:rsidRPr="002B11CB">
              <w:rPr>
                <w:rFonts w:ascii="Arial" w:eastAsia="Arial" w:hAnsi="Arial" w:cs="Arial"/>
                <w:b/>
                <w:sz w:val="20"/>
                <w:szCs w:val="20"/>
                <w:u w:val="single"/>
              </w:rPr>
              <w:t xml:space="preserve">Algebra: </w:t>
            </w:r>
            <w:r w:rsidRPr="002B11CB">
              <w:rPr>
                <w:rFonts w:ascii="Arial" w:eastAsia="Arial" w:hAnsi="Arial" w:cs="Arial"/>
                <w:sz w:val="20"/>
                <w:szCs w:val="20"/>
              </w:rPr>
              <w:t xml:space="preserve"> Find a Rule - Forming Expressions - Substitution - Formulae - Forming equations - Solve one-step and two-step equations</w:t>
            </w:r>
          </w:p>
        </w:tc>
      </w:tr>
      <w:tr w:rsidR="007769E2" w:rsidRPr="002B11CB" w14:paraId="25374542" w14:textId="77777777">
        <w:trPr>
          <w:trHeight w:val="374"/>
        </w:trPr>
        <w:tc>
          <w:tcPr>
            <w:tcW w:w="10456" w:type="dxa"/>
            <w:gridSpan w:val="2"/>
          </w:tcPr>
          <w:p w14:paraId="04A41145" w14:textId="77777777" w:rsidR="007769E2" w:rsidRPr="002B11CB" w:rsidRDefault="00F82457">
            <w:pPr>
              <w:rPr>
                <w:rFonts w:ascii="Arial" w:eastAsia="Arial" w:hAnsi="Arial" w:cs="Arial"/>
                <w:b/>
                <w:color w:val="FF0000"/>
                <w:sz w:val="20"/>
                <w:szCs w:val="20"/>
              </w:rPr>
            </w:pPr>
            <w:r w:rsidRPr="002B11CB">
              <w:rPr>
                <w:rFonts w:ascii="Arial" w:eastAsia="Arial" w:hAnsi="Arial" w:cs="Arial"/>
                <w:b/>
                <w:sz w:val="20"/>
                <w:szCs w:val="20"/>
              </w:rPr>
              <w:t xml:space="preserve">Science Objectives - Classification of Living Things </w:t>
            </w:r>
          </w:p>
        </w:tc>
      </w:tr>
      <w:tr w:rsidR="007769E2" w:rsidRPr="002B11CB" w14:paraId="4664C116" w14:textId="77777777" w:rsidTr="002B11CB">
        <w:trPr>
          <w:trHeight w:val="1717"/>
        </w:trPr>
        <w:tc>
          <w:tcPr>
            <w:tcW w:w="10456" w:type="dxa"/>
            <w:gridSpan w:val="2"/>
          </w:tcPr>
          <w:p w14:paraId="5468A980" w14:textId="77777777" w:rsidR="007769E2" w:rsidRPr="002B11CB" w:rsidRDefault="00F82457">
            <w:pPr>
              <w:rPr>
                <w:rFonts w:ascii="Arial" w:hAnsi="Arial" w:cs="Arial"/>
                <w:b/>
                <w:sz w:val="20"/>
                <w:szCs w:val="20"/>
                <w:u w:val="single"/>
              </w:rPr>
            </w:pPr>
            <w:r w:rsidRPr="002B11CB">
              <w:rPr>
                <w:rFonts w:ascii="Arial" w:hAnsi="Arial" w:cs="Arial"/>
                <w:b/>
                <w:sz w:val="20"/>
                <w:szCs w:val="20"/>
                <w:u w:val="single"/>
              </w:rPr>
              <w:t>Classification of Living Things</w:t>
            </w:r>
          </w:p>
          <w:p w14:paraId="4E3B7A00" w14:textId="77777777" w:rsidR="007769E2" w:rsidRPr="002B11CB" w:rsidRDefault="00F82457">
            <w:pPr>
              <w:numPr>
                <w:ilvl w:val="0"/>
                <w:numId w:val="5"/>
              </w:numPr>
              <w:rPr>
                <w:rFonts w:ascii="Arial" w:hAnsi="Arial" w:cs="Arial"/>
                <w:sz w:val="20"/>
                <w:szCs w:val="20"/>
              </w:rPr>
            </w:pPr>
            <w:r w:rsidRPr="002B11CB">
              <w:rPr>
                <w:rFonts w:ascii="Arial" w:hAnsi="Arial" w:cs="Arial"/>
                <w:sz w:val="20"/>
                <w:szCs w:val="20"/>
              </w:rPr>
              <w:t>Describe how living things are classified into broad groups according to common observable characteristics and based on similarities and differences, including micro-organisms, plants and animals</w:t>
            </w:r>
          </w:p>
          <w:p w14:paraId="5AC43E6C" w14:textId="77777777" w:rsidR="007769E2" w:rsidRPr="002B11CB" w:rsidRDefault="00F82457">
            <w:pPr>
              <w:numPr>
                <w:ilvl w:val="0"/>
                <w:numId w:val="1"/>
              </w:numPr>
              <w:rPr>
                <w:rFonts w:ascii="Arial" w:hAnsi="Arial" w:cs="Arial"/>
                <w:sz w:val="20"/>
                <w:szCs w:val="20"/>
              </w:rPr>
            </w:pPr>
            <w:r w:rsidRPr="002B11CB">
              <w:rPr>
                <w:rFonts w:ascii="Arial" w:hAnsi="Arial" w:cs="Arial"/>
                <w:sz w:val="20"/>
                <w:szCs w:val="20"/>
              </w:rPr>
              <w:t>Give reasons for classifying plants and animals based on specific characteristics</w:t>
            </w:r>
          </w:p>
          <w:p w14:paraId="359B88B5" w14:textId="77777777" w:rsidR="007769E2" w:rsidRPr="002B11CB" w:rsidRDefault="002B11CB">
            <w:pPr>
              <w:numPr>
                <w:ilvl w:val="0"/>
                <w:numId w:val="12"/>
              </w:numPr>
              <w:rPr>
                <w:rFonts w:ascii="Arial" w:hAnsi="Arial" w:cs="Arial"/>
                <w:sz w:val="20"/>
                <w:szCs w:val="20"/>
              </w:rPr>
            </w:pPr>
            <w:r w:rsidRPr="002B11CB">
              <w:rPr>
                <w:rFonts w:ascii="Arial" w:hAnsi="Arial" w:cs="Arial"/>
                <w:sz w:val="20"/>
                <w:szCs w:val="20"/>
              </w:rPr>
              <w:t>Explain how Carl Linnaeus developed a classification system</w:t>
            </w:r>
          </w:p>
          <w:p w14:paraId="2AD84892" w14:textId="77777777" w:rsidR="002B11CB" w:rsidRPr="002B11CB" w:rsidRDefault="002B11CB">
            <w:pPr>
              <w:numPr>
                <w:ilvl w:val="0"/>
                <w:numId w:val="12"/>
              </w:numPr>
              <w:rPr>
                <w:rFonts w:ascii="Arial" w:hAnsi="Arial" w:cs="Arial"/>
                <w:sz w:val="20"/>
                <w:szCs w:val="20"/>
              </w:rPr>
            </w:pPr>
            <w:r w:rsidRPr="002B11CB">
              <w:rPr>
                <w:rFonts w:ascii="Arial" w:hAnsi="Arial" w:cs="Arial"/>
                <w:sz w:val="20"/>
                <w:szCs w:val="20"/>
              </w:rPr>
              <w:t>Use taxonomy to explain how organisms are related to each other</w:t>
            </w:r>
            <w:r w:rsidR="00922541">
              <w:rPr>
                <w:rFonts w:ascii="Arial" w:hAnsi="Arial" w:cs="Arial"/>
                <w:sz w:val="20"/>
                <w:szCs w:val="20"/>
              </w:rPr>
              <w:t>.</w:t>
            </w:r>
          </w:p>
        </w:tc>
      </w:tr>
    </w:tbl>
    <w:p w14:paraId="22503DBD" w14:textId="77777777" w:rsidR="007769E2" w:rsidRPr="002B11CB" w:rsidRDefault="007769E2">
      <w:pPr>
        <w:rPr>
          <w:rFonts w:ascii="Arial" w:eastAsia="Arial" w:hAnsi="Arial" w:cs="Arial"/>
          <w:sz w:val="20"/>
          <w:szCs w:val="20"/>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402"/>
        <w:gridCol w:w="3657"/>
      </w:tblGrid>
      <w:tr w:rsidR="00485ABF" w:rsidRPr="002B11CB" w14:paraId="69283C5E" w14:textId="77777777">
        <w:trPr>
          <w:trHeight w:val="81"/>
        </w:trPr>
        <w:tc>
          <w:tcPr>
            <w:tcW w:w="3397" w:type="dxa"/>
          </w:tcPr>
          <w:p w14:paraId="7B5D3FD7" w14:textId="77777777" w:rsidR="00485ABF" w:rsidRPr="002B11CB" w:rsidRDefault="00485ABF" w:rsidP="00485ABF">
            <w:pPr>
              <w:rPr>
                <w:rFonts w:ascii="Arial" w:eastAsia="Arial" w:hAnsi="Arial" w:cs="Arial"/>
                <w:b/>
                <w:sz w:val="20"/>
                <w:szCs w:val="20"/>
              </w:rPr>
            </w:pPr>
            <w:r w:rsidRPr="002B11CB">
              <w:rPr>
                <w:rFonts w:ascii="Arial" w:eastAsia="Arial" w:hAnsi="Arial" w:cs="Arial"/>
                <w:b/>
                <w:sz w:val="20"/>
                <w:szCs w:val="20"/>
              </w:rPr>
              <w:lastRenderedPageBreak/>
              <w:t>Computing Objectives</w:t>
            </w:r>
          </w:p>
        </w:tc>
        <w:tc>
          <w:tcPr>
            <w:tcW w:w="3402" w:type="dxa"/>
          </w:tcPr>
          <w:p w14:paraId="4367268C" w14:textId="77777777" w:rsidR="00485ABF" w:rsidRPr="002B11CB" w:rsidRDefault="00485ABF" w:rsidP="00485ABF">
            <w:pPr>
              <w:rPr>
                <w:rFonts w:ascii="Arial" w:eastAsia="Arial" w:hAnsi="Arial" w:cs="Arial"/>
                <w:b/>
                <w:sz w:val="20"/>
                <w:szCs w:val="20"/>
              </w:rPr>
            </w:pPr>
            <w:r w:rsidRPr="002B11CB">
              <w:rPr>
                <w:rFonts w:ascii="Arial" w:eastAsia="Arial" w:hAnsi="Arial" w:cs="Arial"/>
                <w:b/>
                <w:sz w:val="20"/>
                <w:szCs w:val="20"/>
              </w:rPr>
              <w:t>RE Spring 1 Objectives</w:t>
            </w:r>
          </w:p>
        </w:tc>
        <w:tc>
          <w:tcPr>
            <w:tcW w:w="3657" w:type="dxa"/>
          </w:tcPr>
          <w:p w14:paraId="673EA40C" w14:textId="77777777" w:rsidR="00485ABF" w:rsidRPr="002B11CB" w:rsidRDefault="00485ABF" w:rsidP="00485ABF">
            <w:pPr>
              <w:rPr>
                <w:rFonts w:ascii="Arial" w:eastAsia="Arial" w:hAnsi="Arial" w:cs="Arial"/>
                <w:b/>
                <w:sz w:val="20"/>
                <w:szCs w:val="20"/>
              </w:rPr>
            </w:pPr>
            <w:r w:rsidRPr="002B11CB">
              <w:rPr>
                <w:rFonts w:ascii="Arial" w:eastAsia="Arial" w:hAnsi="Arial" w:cs="Arial"/>
                <w:b/>
                <w:sz w:val="20"/>
                <w:szCs w:val="20"/>
              </w:rPr>
              <w:t>PSHCE Objectives</w:t>
            </w:r>
          </w:p>
        </w:tc>
      </w:tr>
      <w:tr w:rsidR="00485ABF" w:rsidRPr="002B11CB" w14:paraId="2CDD3D7E" w14:textId="77777777">
        <w:trPr>
          <w:trHeight w:val="2757"/>
        </w:trPr>
        <w:tc>
          <w:tcPr>
            <w:tcW w:w="3397" w:type="dxa"/>
          </w:tcPr>
          <w:p w14:paraId="47A0E473" w14:textId="77777777" w:rsidR="00485ABF" w:rsidRPr="002B11CB" w:rsidRDefault="00485ABF" w:rsidP="00485ABF">
            <w:pPr>
              <w:rPr>
                <w:rFonts w:ascii="Arial" w:eastAsia="Arial" w:hAnsi="Arial" w:cs="Arial"/>
                <w:b/>
                <w:sz w:val="20"/>
                <w:szCs w:val="20"/>
              </w:rPr>
            </w:pPr>
            <w:r w:rsidRPr="002B11CB">
              <w:rPr>
                <w:rFonts w:ascii="Arial" w:eastAsia="Arial" w:hAnsi="Arial" w:cs="Arial"/>
                <w:b/>
                <w:sz w:val="20"/>
                <w:szCs w:val="20"/>
              </w:rPr>
              <w:t>Internet Safety</w:t>
            </w:r>
          </w:p>
          <w:p w14:paraId="0268E4C0" w14:textId="77777777" w:rsidR="00485ABF" w:rsidRPr="002B11CB" w:rsidRDefault="002B78E8" w:rsidP="00485ABF">
            <w:pPr>
              <w:rPr>
                <w:rFonts w:ascii="Arial" w:eastAsia="Arial" w:hAnsi="Arial" w:cs="Arial"/>
                <w:sz w:val="20"/>
                <w:szCs w:val="20"/>
              </w:rPr>
            </w:pPr>
            <w:r>
              <w:rPr>
                <w:rFonts w:ascii="Arial" w:eastAsia="Arial" w:hAnsi="Arial" w:cs="Arial"/>
                <w:sz w:val="20"/>
                <w:szCs w:val="20"/>
              </w:rPr>
              <w:t>-</w:t>
            </w:r>
            <w:r w:rsidR="00485ABF" w:rsidRPr="002B11CB">
              <w:rPr>
                <w:rFonts w:ascii="Arial" w:eastAsia="Arial" w:hAnsi="Arial" w:cs="Arial"/>
                <w:sz w:val="20"/>
                <w:szCs w:val="20"/>
              </w:rPr>
              <w:t>To understand what constitutes acceptable behaviour on the internet.</w:t>
            </w:r>
          </w:p>
          <w:p w14:paraId="0D1C4C7B" w14:textId="77777777" w:rsidR="00485ABF" w:rsidRDefault="00485ABF" w:rsidP="00485ABF">
            <w:pPr>
              <w:pBdr>
                <w:top w:val="nil"/>
                <w:left w:val="nil"/>
                <w:bottom w:val="nil"/>
                <w:right w:val="nil"/>
                <w:between w:val="nil"/>
              </w:pBdr>
              <w:rPr>
                <w:rFonts w:ascii="Arial" w:eastAsia="Arial" w:hAnsi="Arial" w:cs="Arial"/>
                <w:sz w:val="20"/>
                <w:szCs w:val="20"/>
              </w:rPr>
            </w:pPr>
          </w:p>
          <w:p w14:paraId="11AEBD0A" w14:textId="77777777" w:rsidR="00485ABF" w:rsidRDefault="002B78E8" w:rsidP="00485ABF">
            <w:pPr>
              <w:pBdr>
                <w:top w:val="nil"/>
                <w:left w:val="nil"/>
                <w:bottom w:val="nil"/>
                <w:right w:val="nil"/>
                <w:between w:val="nil"/>
              </w:pBdr>
              <w:rPr>
                <w:rFonts w:ascii="Arial" w:hAnsi="Arial" w:cs="Arial"/>
                <w:sz w:val="20"/>
                <w:szCs w:val="20"/>
              </w:rPr>
            </w:pPr>
            <w:r>
              <w:rPr>
                <w:rFonts w:ascii="Arial" w:hAnsi="Arial" w:cs="Arial"/>
                <w:sz w:val="20"/>
                <w:szCs w:val="20"/>
              </w:rPr>
              <w:t>-Th</w:t>
            </w:r>
            <w:r w:rsidR="00E553E6" w:rsidRPr="00E553E6">
              <w:rPr>
                <w:rFonts w:ascii="Arial" w:hAnsi="Arial" w:cs="Arial"/>
                <w:sz w:val="20"/>
                <w:szCs w:val="20"/>
              </w:rPr>
              <w:t xml:space="preserve">e </w:t>
            </w:r>
            <w:r>
              <w:rPr>
                <w:rFonts w:ascii="Arial" w:hAnsi="Arial" w:cs="Arial"/>
                <w:sz w:val="20"/>
                <w:szCs w:val="20"/>
              </w:rPr>
              <w:t xml:space="preserve">children </w:t>
            </w:r>
            <w:r w:rsidR="00E553E6" w:rsidRPr="00E553E6">
              <w:rPr>
                <w:rFonts w:ascii="Arial" w:hAnsi="Arial" w:cs="Arial"/>
                <w:sz w:val="20"/>
                <w:szCs w:val="20"/>
              </w:rPr>
              <w:t xml:space="preserve">will find out about Computer Aided Design - what it is, and how it is used. </w:t>
            </w:r>
            <w:r w:rsidR="00DC3B35">
              <w:rPr>
                <w:rFonts w:ascii="Arial" w:hAnsi="Arial" w:cs="Arial"/>
                <w:sz w:val="20"/>
                <w:szCs w:val="20"/>
              </w:rPr>
              <w:t xml:space="preserve">They will use </w:t>
            </w:r>
            <w:proofErr w:type="spellStart"/>
            <w:r w:rsidR="00E553E6" w:rsidRPr="00E553E6">
              <w:rPr>
                <w:rFonts w:ascii="Arial" w:hAnsi="Arial" w:cs="Arial"/>
                <w:sz w:val="20"/>
                <w:szCs w:val="20"/>
              </w:rPr>
              <w:t>Tinkercad</w:t>
            </w:r>
            <w:proofErr w:type="spellEnd"/>
            <w:r>
              <w:rPr>
                <w:rFonts w:ascii="Arial" w:hAnsi="Arial" w:cs="Arial"/>
                <w:sz w:val="20"/>
                <w:szCs w:val="20"/>
              </w:rPr>
              <w:t xml:space="preserve"> software</w:t>
            </w:r>
            <w:r w:rsidR="00E553E6" w:rsidRPr="00E553E6">
              <w:rPr>
                <w:rFonts w:ascii="Arial" w:hAnsi="Arial" w:cs="Arial"/>
                <w:sz w:val="20"/>
                <w:szCs w:val="20"/>
              </w:rPr>
              <w:t xml:space="preserve"> so</w:t>
            </w:r>
            <w:r w:rsidR="006A6BCC">
              <w:rPr>
                <w:rFonts w:ascii="Arial" w:hAnsi="Arial" w:cs="Arial"/>
                <w:sz w:val="20"/>
                <w:szCs w:val="20"/>
              </w:rPr>
              <w:t xml:space="preserve"> that</w:t>
            </w:r>
            <w:r w:rsidR="00E553E6" w:rsidRPr="00E553E6">
              <w:rPr>
                <w:rFonts w:ascii="Arial" w:hAnsi="Arial" w:cs="Arial"/>
                <w:sz w:val="20"/>
                <w:szCs w:val="20"/>
              </w:rPr>
              <w:t xml:space="preserve"> they can concentrate on learning about the design process</w:t>
            </w:r>
            <w:r w:rsidR="006A6BCC">
              <w:rPr>
                <w:rFonts w:ascii="Arial" w:hAnsi="Arial" w:cs="Arial"/>
                <w:sz w:val="20"/>
                <w:szCs w:val="20"/>
              </w:rPr>
              <w:t>.</w:t>
            </w:r>
          </w:p>
          <w:p w14:paraId="7796F57F" w14:textId="77777777" w:rsidR="006A6BCC" w:rsidRDefault="006A6BCC" w:rsidP="00485ABF">
            <w:pPr>
              <w:pBdr>
                <w:top w:val="nil"/>
                <w:left w:val="nil"/>
                <w:bottom w:val="nil"/>
                <w:right w:val="nil"/>
                <w:between w:val="nil"/>
              </w:pBdr>
              <w:rPr>
                <w:rFonts w:ascii="Arial" w:eastAsia="Arial" w:hAnsi="Arial" w:cs="Arial"/>
                <w:sz w:val="20"/>
                <w:szCs w:val="20"/>
              </w:rPr>
            </w:pPr>
          </w:p>
          <w:p w14:paraId="75550806" w14:textId="77777777" w:rsidR="006A6BCC" w:rsidRPr="00E553E6" w:rsidRDefault="006A6BCC" w:rsidP="00485AB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The children will apply their knowledge to design a </w:t>
            </w:r>
            <w:proofErr w:type="spellStart"/>
            <w:r>
              <w:rPr>
                <w:rFonts w:ascii="Arial" w:eastAsia="Arial" w:hAnsi="Arial" w:cs="Arial"/>
                <w:sz w:val="20"/>
                <w:szCs w:val="20"/>
              </w:rPr>
              <w:t>flanimal</w:t>
            </w:r>
            <w:proofErr w:type="spellEnd"/>
            <w:r>
              <w:rPr>
                <w:rFonts w:ascii="Arial" w:eastAsia="Arial" w:hAnsi="Arial" w:cs="Arial"/>
                <w:sz w:val="20"/>
                <w:szCs w:val="20"/>
              </w:rPr>
              <w:t xml:space="preserve"> (English topic) and its biome.</w:t>
            </w:r>
          </w:p>
        </w:tc>
        <w:tc>
          <w:tcPr>
            <w:tcW w:w="3402" w:type="dxa"/>
          </w:tcPr>
          <w:p w14:paraId="5A21D294" w14:textId="77777777" w:rsidR="00485ABF" w:rsidRPr="002B11CB" w:rsidRDefault="00485ABF" w:rsidP="00485ABF">
            <w:pPr>
              <w:rPr>
                <w:rFonts w:ascii="Arial" w:eastAsia="Arial" w:hAnsi="Arial" w:cs="Arial"/>
                <w:b/>
                <w:sz w:val="20"/>
                <w:szCs w:val="20"/>
              </w:rPr>
            </w:pPr>
            <w:r w:rsidRPr="002B11CB">
              <w:rPr>
                <w:rFonts w:ascii="Arial" w:eastAsia="Arial" w:hAnsi="Arial" w:cs="Arial"/>
                <w:b/>
                <w:sz w:val="20"/>
                <w:szCs w:val="20"/>
              </w:rPr>
              <w:t>What matters most to Christians and humanists?</w:t>
            </w:r>
          </w:p>
          <w:p w14:paraId="5E98501B" w14:textId="77777777" w:rsidR="00485ABF" w:rsidRPr="002B11CB" w:rsidRDefault="00485ABF" w:rsidP="00485ABF">
            <w:pPr>
              <w:numPr>
                <w:ilvl w:val="0"/>
                <w:numId w:val="8"/>
              </w:numPr>
              <w:pBdr>
                <w:top w:val="nil"/>
                <w:left w:val="nil"/>
                <w:bottom w:val="nil"/>
                <w:right w:val="nil"/>
                <w:between w:val="nil"/>
              </w:pBdr>
              <w:spacing w:line="276" w:lineRule="auto"/>
              <w:rPr>
                <w:rFonts w:ascii="Arial" w:eastAsia="Arial" w:hAnsi="Arial" w:cs="Arial"/>
                <w:sz w:val="20"/>
                <w:szCs w:val="20"/>
              </w:rPr>
            </w:pPr>
            <w:r w:rsidRPr="002B11CB">
              <w:rPr>
                <w:rFonts w:ascii="Arial" w:eastAsia="Arial" w:hAnsi="Arial" w:cs="Arial"/>
                <w:sz w:val="20"/>
                <w:szCs w:val="20"/>
              </w:rPr>
              <w:t>Describe some Christian and Humanist values.</w:t>
            </w:r>
          </w:p>
          <w:p w14:paraId="1445FB92" w14:textId="77777777" w:rsidR="00485ABF" w:rsidRPr="002B11CB" w:rsidRDefault="00485ABF" w:rsidP="00485ABF">
            <w:pPr>
              <w:numPr>
                <w:ilvl w:val="0"/>
                <w:numId w:val="3"/>
              </w:numPr>
              <w:pBdr>
                <w:top w:val="nil"/>
                <w:left w:val="nil"/>
                <w:bottom w:val="nil"/>
                <w:right w:val="nil"/>
                <w:between w:val="nil"/>
              </w:pBdr>
              <w:spacing w:line="276" w:lineRule="auto"/>
              <w:rPr>
                <w:rFonts w:ascii="Arial" w:eastAsia="Arial" w:hAnsi="Arial" w:cs="Arial"/>
                <w:sz w:val="20"/>
                <w:szCs w:val="20"/>
              </w:rPr>
            </w:pPr>
            <w:r w:rsidRPr="002B11CB">
              <w:rPr>
                <w:rFonts w:ascii="Arial" w:eastAsia="Arial" w:hAnsi="Arial" w:cs="Arial"/>
                <w:sz w:val="20"/>
                <w:szCs w:val="20"/>
              </w:rPr>
              <w:t>Express their own ideas about some big moral concepts, such as fairness or honesty comparing them with the ideas of others they have studied.</w:t>
            </w:r>
          </w:p>
          <w:p w14:paraId="5BD0C8C2" w14:textId="77777777" w:rsidR="00485ABF" w:rsidRPr="002B11CB" w:rsidRDefault="00485ABF" w:rsidP="00485ABF">
            <w:pPr>
              <w:numPr>
                <w:ilvl w:val="0"/>
                <w:numId w:val="3"/>
              </w:numPr>
              <w:pBdr>
                <w:top w:val="nil"/>
                <w:left w:val="nil"/>
                <w:bottom w:val="nil"/>
                <w:right w:val="nil"/>
                <w:between w:val="nil"/>
              </w:pBdr>
              <w:spacing w:after="200" w:line="276" w:lineRule="auto"/>
              <w:rPr>
                <w:rFonts w:ascii="Arial" w:eastAsia="Arial" w:hAnsi="Arial" w:cs="Arial"/>
                <w:sz w:val="20"/>
                <w:szCs w:val="20"/>
              </w:rPr>
            </w:pPr>
            <w:r w:rsidRPr="002B11CB">
              <w:rPr>
                <w:rFonts w:ascii="Arial" w:eastAsia="Arial" w:hAnsi="Arial" w:cs="Arial"/>
                <w:sz w:val="20"/>
                <w:szCs w:val="20"/>
              </w:rPr>
              <w:t>Suggest reasons why it might be helpful to follow a moral code and why it might be difficult, offering different points of view.</w:t>
            </w:r>
          </w:p>
        </w:tc>
        <w:tc>
          <w:tcPr>
            <w:tcW w:w="3657" w:type="dxa"/>
          </w:tcPr>
          <w:p w14:paraId="73B2A792" w14:textId="77777777" w:rsidR="00485ABF" w:rsidRDefault="00B1634B" w:rsidP="00485ABF">
            <w:pPr>
              <w:rPr>
                <w:rFonts w:ascii="Arial" w:hAnsi="Arial" w:cs="Arial"/>
                <w:sz w:val="20"/>
                <w:szCs w:val="20"/>
              </w:rPr>
            </w:pPr>
            <w:r>
              <w:rPr>
                <w:rFonts w:ascii="Arial" w:hAnsi="Arial" w:cs="Arial"/>
                <w:sz w:val="20"/>
                <w:szCs w:val="20"/>
              </w:rPr>
              <w:t>To k</w:t>
            </w:r>
            <w:r w:rsidR="00485ABF" w:rsidRPr="00485ABF">
              <w:rPr>
                <w:rFonts w:ascii="Arial" w:hAnsi="Arial" w:cs="Arial"/>
                <w:sz w:val="20"/>
                <w:szCs w:val="20"/>
              </w:rPr>
              <w:t xml:space="preserve">now own learning strengths </w:t>
            </w:r>
          </w:p>
          <w:p w14:paraId="27D377DD" w14:textId="77777777" w:rsidR="00485ABF" w:rsidRDefault="00485ABF" w:rsidP="00485ABF">
            <w:pPr>
              <w:rPr>
                <w:rFonts w:ascii="Arial" w:hAnsi="Arial" w:cs="Arial"/>
                <w:sz w:val="20"/>
                <w:szCs w:val="20"/>
              </w:rPr>
            </w:pPr>
            <w:r w:rsidRPr="00485ABF">
              <w:rPr>
                <w:rFonts w:ascii="Arial" w:hAnsi="Arial" w:cs="Arial"/>
                <w:sz w:val="20"/>
                <w:szCs w:val="20"/>
              </w:rPr>
              <w:t>• Know how to set realistic and challenging goals</w:t>
            </w:r>
          </w:p>
          <w:p w14:paraId="76AA1B72" w14:textId="77777777" w:rsidR="00485ABF" w:rsidRDefault="00485ABF" w:rsidP="00485ABF">
            <w:pPr>
              <w:rPr>
                <w:rFonts w:ascii="Arial" w:hAnsi="Arial" w:cs="Arial"/>
                <w:sz w:val="20"/>
                <w:szCs w:val="20"/>
              </w:rPr>
            </w:pPr>
            <w:r w:rsidRPr="00485ABF">
              <w:rPr>
                <w:rFonts w:ascii="Arial" w:hAnsi="Arial" w:cs="Arial"/>
                <w:sz w:val="20"/>
                <w:szCs w:val="20"/>
              </w:rPr>
              <w:t xml:space="preserve"> • Know what the learning steps are they need to take to achieve their goal</w:t>
            </w:r>
          </w:p>
          <w:p w14:paraId="76EBCD29" w14:textId="77777777" w:rsidR="00485ABF" w:rsidRDefault="00485ABF" w:rsidP="00485ABF">
            <w:pPr>
              <w:rPr>
                <w:rFonts w:ascii="Arial" w:hAnsi="Arial" w:cs="Arial"/>
                <w:sz w:val="20"/>
                <w:szCs w:val="20"/>
              </w:rPr>
            </w:pPr>
            <w:r w:rsidRPr="00485ABF">
              <w:rPr>
                <w:rFonts w:ascii="Arial" w:hAnsi="Arial" w:cs="Arial"/>
                <w:sz w:val="20"/>
                <w:szCs w:val="20"/>
              </w:rPr>
              <w:t xml:space="preserve"> • Know a variety of problems that the world is facing</w:t>
            </w:r>
          </w:p>
          <w:p w14:paraId="4F2A9BB3" w14:textId="77777777" w:rsidR="00B1634B" w:rsidRDefault="00485ABF" w:rsidP="00485ABF">
            <w:pPr>
              <w:rPr>
                <w:rFonts w:ascii="Arial" w:hAnsi="Arial" w:cs="Arial"/>
                <w:sz w:val="20"/>
                <w:szCs w:val="20"/>
              </w:rPr>
            </w:pPr>
            <w:r w:rsidRPr="00485ABF">
              <w:rPr>
                <w:rFonts w:ascii="Arial" w:hAnsi="Arial" w:cs="Arial"/>
                <w:sz w:val="20"/>
                <w:szCs w:val="20"/>
              </w:rPr>
              <w:t xml:space="preserve"> • Know how to work with other people to make the world a better place</w:t>
            </w:r>
          </w:p>
          <w:p w14:paraId="30A3FAF8" w14:textId="77777777" w:rsidR="00485ABF" w:rsidRDefault="00485ABF" w:rsidP="00485ABF">
            <w:pPr>
              <w:rPr>
                <w:rFonts w:ascii="Arial" w:hAnsi="Arial" w:cs="Arial"/>
                <w:sz w:val="20"/>
                <w:szCs w:val="20"/>
              </w:rPr>
            </w:pPr>
            <w:r w:rsidRPr="00485ABF">
              <w:rPr>
                <w:rFonts w:ascii="Arial" w:hAnsi="Arial" w:cs="Arial"/>
                <w:sz w:val="20"/>
                <w:szCs w:val="20"/>
              </w:rPr>
              <w:t xml:space="preserve"> • Know some ways in which they could work with others to make the world a better place</w:t>
            </w:r>
          </w:p>
          <w:p w14:paraId="1DDFC6E0" w14:textId="77777777" w:rsidR="00485ABF" w:rsidRPr="002B11CB" w:rsidRDefault="00485ABF" w:rsidP="00485ABF">
            <w:pPr>
              <w:rPr>
                <w:rFonts w:ascii="Arial" w:eastAsia="Arial" w:hAnsi="Arial" w:cs="Arial"/>
                <w:sz w:val="20"/>
                <w:szCs w:val="20"/>
              </w:rPr>
            </w:pPr>
            <w:r w:rsidRPr="00485ABF">
              <w:rPr>
                <w:rFonts w:ascii="Arial" w:hAnsi="Arial" w:cs="Arial"/>
                <w:sz w:val="20"/>
                <w:szCs w:val="20"/>
              </w:rPr>
              <w:t xml:space="preserve"> • Know what their classmates like and admire</w:t>
            </w:r>
            <w:r>
              <w:rPr>
                <w:rFonts w:ascii="Arial" w:hAnsi="Arial" w:cs="Arial"/>
                <w:sz w:val="20"/>
                <w:szCs w:val="20"/>
              </w:rPr>
              <w:t xml:space="preserve"> about them</w:t>
            </w:r>
          </w:p>
        </w:tc>
      </w:tr>
      <w:tr w:rsidR="00485ABF" w:rsidRPr="002B11CB" w14:paraId="25D7FF13" w14:textId="77777777">
        <w:trPr>
          <w:trHeight w:val="81"/>
        </w:trPr>
        <w:tc>
          <w:tcPr>
            <w:tcW w:w="3397" w:type="dxa"/>
          </w:tcPr>
          <w:p w14:paraId="3E8CD481" w14:textId="77777777" w:rsidR="00485ABF" w:rsidRPr="002B11CB" w:rsidRDefault="00485ABF" w:rsidP="00485ABF">
            <w:pPr>
              <w:rPr>
                <w:rFonts w:ascii="Arial" w:eastAsia="Arial" w:hAnsi="Arial" w:cs="Arial"/>
                <w:b/>
                <w:sz w:val="20"/>
                <w:szCs w:val="20"/>
              </w:rPr>
            </w:pPr>
            <w:r w:rsidRPr="002B11CB">
              <w:rPr>
                <w:rFonts w:ascii="Arial" w:eastAsia="Arial" w:hAnsi="Arial" w:cs="Arial"/>
                <w:b/>
                <w:sz w:val="20"/>
                <w:szCs w:val="20"/>
              </w:rPr>
              <w:t>Geography Objectives</w:t>
            </w:r>
          </w:p>
        </w:tc>
        <w:tc>
          <w:tcPr>
            <w:tcW w:w="3402" w:type="dxa"/>
          </w:tcPr>
          <w:p w14:paraId="3BC12883" w14:textId="77777777" w:rsidR="00485ABF" w:rsidRPr="002B11CB" w:rsidRDefault="00485ABF" w:rsidP="00485ABF">
            <w:pPr>
              <w:rPr>
                <w:rFonts w:ascii="Arial" w:eastAsia="Arial" w:hAnsi="Arial" w:cs="Arial"/>
                <w:b/>
                <w:sz w:val="20"/>
                <w:szCs w:val="20"/>
              </w:rPr>
            </w:pPr>
            <w:r w:rsidRPr="002B11CB">
              <w:rPr>
                <w:rFonts w:ascii="Arial" w:eastAsia="Arial" w:hAnsi="Arial" w:cs="Arial"/>
                <w:b/>
                <w:sz w:val="20"/>
                <w:szCs w:val="20"/>
              </w:rPr>
              <w:t>Art/DT Objectives</w:t>
            </w:r>
          </w:p>
        </w:tc>
        <w:tc>
          <w:tcPr>
            <w:tcW w:w="3657" w:type="dxa"/>
          </w:tcPr>
          <w:p w14:paraId="7C3C06A6" w14:textId="77777777" w:rsidR="00485ABF" w:rsidRPr="002B11CB" w:rsidRDefault="00485ABF" w:rsidP="00485ABF">
            <w:pPr>
              <w:rPr>
                <w:rFonts w:ascii="Arial" w:eastAsia="Arial" w:hAnsi="Arial" w:cs="Arial"/>
                <w:b/>
                <w:sz w:val="20"/>
                <w:szCs w:val="20"/>
              </w:rPr>
            </w:pPr>
            <w:r w:rsidRPr="002B11CB">
              <w:rPr>
                <w:rFonts w:ascii="Arial" w:eastAsia="Arial" w:hAnsi="Arial" w:cs="Arial"/>
                <w:b/>
                <w:sz w:val="20"/>
                <w:szCs w:val="20"/>
              </w:rPr>
              <w:t>PE Objectives</w:t>
            </w:r>
          </w:p>
        </w:tc>
      </w:tr>
      <w:tr w:rsidR="00485ABF" w:rsidRPr="002B11CB" w14:paraId="058CC86D" w14:textId="77777777">
        <w:trPr>
          <w:trHeight w:val="6528"/>
        </w:trPr>
        <w:tc>
          <w:tcPr>
            <w:tcW w:w="3397" w:type="dxa"/>
          </w:tcPr>
          <w:p w14:paraId="6A613D9D" w14:textId="77777777" w:rsidR="00485ABF" w:rsidRPr="002B11CB" w:rsidRDefault="00485ABF" w:rsidP="00485ABF">
            <w:pPr>
              <w:rPr>
                <w:rFonts w:ascii="Arial" w:eastAsia="Arial" w:hAnsi="Arial" w:cs="Arial"/>
                <w:b/>
                <w:sz w:val="20"/>
                <w:szCs w:val="20"/>
              </w:rPr>
            </w:pPr>
            <w:r w:rsidRPr="002B11CB">
              <w:rPr>
                <w:rFonts w:ascii="Arial" w:eastAsia="Arial" w:hAnsi="Arial" w:cs="Arial"/>
                <w:b/>
                <w:sz w:val="20"/>
                <w:szCs w:val="20"/>
              </w:rPr>
              <w:t>Biomes</w:t>
            </w:r>
          </w:p>
          <w:p w14:paraId="2F859557" w14:textId="77777777" w:rsidR="00485ABF" w:rsidRPr="002B11CB" w:rsidRDefault="00485ABF" w:rsidP="00485ABF">
            <w:pPr>
              <w:numPr>
                <w:ilvl w:val="0"/>
                <w:numId w:val="7"/>
              </w:numPr>
              <w:rPr>
                <w:rFonts w:ascii="Arial" w:eastAsia="Arial" w:hAnsi="Arial" w:cs="Arial"/>
                <w:sz w:val="20"/>
                <w:szCs w:val="20"/>
              </w:rPr>
            </w:pPr>
            <w:r w:rsidRPr="002B11CB">
              <w:rPr>
                <w:rFonts w:ascii="Arial" w:eastAsia="Arial" w:hAnsi="Arial" w:cs="Arial"/>
                <w:sz w:val="20"/>
                <w:szCs w:val="20"/>
              </w:rPr>
              <w:t>To understand features of the six main biomes, including their flora, fauna and location.</w:t>
            </w:r>
          </w:p>
          <w:p w14:paraId="32BEF443" w14:textId="77777777" w:rsidR="00485ABF" w:rsidRPr="002B11CB" w:rsidRDefault="00485ABF" w:rsidP="00485ABF">
            <w:pPr>
              <w:numPr>
                <w:ilvl w:val="0"/>
                <w:numId w:val="7"/>
              </w:numPr>
              <w:rPr>
                <w:rFonts w:ascii="Arial" w:eastAsia="Arial" w:hAnsi="Arial" w:cs="Arial"/>
                <w:sz w:val="20"/>
                <w:szCs w:val="20"/>
              </w:rPr>
            </w:pPr>
            <w:r w:rsidRPr="002B11CB">
              <w:rPr>
                <w:rFonts w:ascii="Arial" w:eastAsia="Arial" w:hAnsi="Arial" w:cs="Arial"/>
                <w:sz w:val="20"/>
                <w:szCs w:val="20"/>
              </w:rPr>
              <w:t>To use maps to identify areas where biomes may be located.</w:t>
            </w:r>
          </w:p>
          <w:p w14:paraId="62AD7705" w14:textId="77777777" w:rsidR="00485ABF" w:rsidRPr="002B11CB" w:rsidRDefault="00485ABF" w:rsidP="00485ABF">
            <w:pPr>
              <w:numPr>
                <w:ilvl w:val="0"/>
                <w:numId w:val="7"/>
              </w:numPr>
              <w:rPr>
                <w:rFonts w:ascii="Arial" w:eastAsia="Arial" w:hAnsi="Arial" w:cs="Arial"/>
                <w:sz w:val="20"/>
                <w:szCs w:val="20"/>
              </w:rPr>
            </w:pPr>
            <w:r w:rsidRPr="002B11CB">
              <w:rPr>
                <w:rFonts w:ascii="Arial" w:eastAsia="Arial" w:hAnsi="Arial" w:cs="Arial"/>
                <w:sz w:val="20"/>
                <w:szCs w:val="20"/>
              </w:rPr>
              <w:t>To articulate how biomes can be affected by human activity.</w:t>
            </w:r>
          </w:p>
          <w:p w14:paraId="33BBDC00" w14:textId="77777777" w:rsidR="00485ABF" w:rsidRPr="002B11CB" w:rsidRDefault="00485ABF" w:rsidP="00340151">
            <w:pPr>
              <w:ind w:left="720"/>
              <w:rPr>
                <w:rFonts w:ascii="Arial" w:eastAsia="Arial" w:hAnsi="Arial" w:cs="Arial"/>
                <w:sz w:val="20"/>
                <w:szCs w:val="20"/>
              </w:rPr>
            </w:pPr>
          </w:p>
        </w:tc>
        <w:tc>
          <w:tcPr>
            <w:tcW w:w="3402" w:type="dxa"/>
          </w:tcPr>
          <w:p w14:paraId="48F3B607" w14:textId="77777777" w:rsidR="00485ABF" w:rsidRDefault="00485ABF" w:rsidP="00485ABF">
            <w:pPr>
              <w:pBdr>
                <w:top w:val="nil"/>
                <w:left w:val="nil"/>
                <w:bottom w:val="nil"/>
                <w:right w:val="nil"/>
                <w:between w:val="nil"/>
              </w:pBdr>
              <w:spacing w:after="200" w:line="276" w:lineRule="auto"/>
              <w:rPr>
                <w:rFonts w:ascii="Arial" w:eastAsia="Arial" w:hAnsi="Arial" w:cs="Arial"/>
                <w:b/>
                <w:sz w:val="20"/>
                <w:szCs w:val="20"/>
              </w:rPr>
            </w:pPr>
            <w:r>
              <w:rPr>
                <w:rFonts w:ascii="Arial" w:eastAsia="Arial" w:hAnsi="Arial" w:cs="Arial"/>
                <w:b/>
                <w:sz w:val="20"/>
                <w:szCs w:val="20"/>
              </w:rPr>
              <w:t>DT:  All the fun at the fair</w:t>
            </w:r>
          </w:p>
          <w:p w14:paraId="489B1611" w14:textId="77777777" w:rsidR="008C29E8" w:rsidRDefault="00485ABF" w:rsidP="00485ABF">
            <w:pPr>
              <w:pBdr>
                <w:top w:val="nil"/>
                <w:left w:val="nil"/>
                <w:bottom w:val="nil"/>
                <w:right w:val="nil"/>
                <w:between w:val="nil"/>
              </w:pBdr>
              <w:spacing w:after="200" w:line="276" w:lineRule="auto"/>
              <w:rPr>
                <w:rFonts w:ascii="Arial" w:eastAsia="Arial" w:hAnsi="Arial" w:cs="Arial"/>
                <w:sz w:val="20"/>
                <w:szCs w:val="20"/>
              </w:rPr>
            </w:pPr>
            <w:r>
              <w:rPr>
                <w:rFonts w:ascii="Arial" w:eastAsia="Arial" w:hAnsi="Arial" w:cs="Arial"/>
                <w:sz w:val="20"/>
                <w:szCs w:val="20"/>
              </w:rPr>
              <w:t>This unit enables children to gain understanding of an important mechanism, using belts and pulleys, and to learn more about control using electricity and an electric motor.  The focus of the unit is to design and make a model of a fairground ride in which an electric motor produces a rotating movement.</w:t>
            </w:r>
          </w:p>
          <w:p w14:paraId="00AA56C2" w14:textId="77777777" w:rsidR="00485ABF" w:rsidRPr="002B11CB" w:rsidRDefault="00485ABF" w:rsidP="00485ABF">
            <w:pPr>
              <w:pBdr>
                <w:top w:val="nil"/>
                <w:left w:val="nil"/>
                <w:bottom w:val="nil"/>
                <w:right w:val="nil"/>
                <w:between w:val="nil"/>
              </w:pBdr>
              <w:spacing w:after="200" w:line="276" w:lineRule="auto"/>
              <w:rPr>
                <w:rFonts w:ascii="Arial" w:eastAsia="Arial" w:hAnsi="Arial" w:cs="Arial"/>
                <w:b/>
                <w:sz w:val="20"/>
                <w:szCs w:val="20"/>
              </w:rPr>
            </w:pPr>
            <w:r w:rsidRPr="002B11CB">
              <w:rPr>
                <w:rFonts w:ascii="Arial" w:eastAsia="Arial" w:hAnsi="Arial" w:cs="Arial"/>
                <w:b/>
                <w:sz w:val="20"/>
                <w:szCs w:val="20"/>
              </w:rPr>
              <w:t>Landscape Painting</w:t>
            </w:r>
          </w:p>
          <w:p w14:paraId="21CEF605" w14:textId="77777777" w:rsidR="00485ABF" w:rsidRPr="002B11CB" w:rsidRDefault="00485ABF" w:rsidP="00485ABF">
            <w:pPr>
              <w:numPr>
                <w:ilvl w:val="0"/>
                <w:numId w:val="10"/>
              </w:numPr>
              <w:pBdr>
                <w:top w:val="nil"/>
                <w:left w:val="nil"/>
                <w:bottom w:val="nil"/>
                <w:right w:val="nil"/>
                <w:between w:val="nil"/>
              </w:pBdr>
              <w:spacing w:line="276" w:lineRule="auto"/>
              <w:rPr>
                <w:rFonts w:ascii="Arial" w:eastAsia="Arial" w:hAnsi="Arial" w:cs="Arial"/>
                <w:sz w:val="20"/>
                <w:szCs w:val="20"/>
              </w:rPr>
            </w:pPr>
            <w:r w:rsidRPr="002B11CB">
              <w:rPr>
                <w:rFonts w:ascii="Arial" w:eastAsia="Arial" w:hAnsi="Arial" w:cs="Arial"/>
                <w:sz w:val="20"/>
                <w:szCs w:val="20"/>
              </w:rPr>
              <w:t>To study a number of notable artists, understanding their different techniques</w:t>
            </w:r>
          </w:p>
          <w:p w14:paraId="1BC0D15F" w14:textId="77777777" w:rsidR="00485ABF" w:rsidRPr="002B11CB" w:rsidRDefault="00485ABF" w:rsidP="00485ABF">
            <w:pPr>
              <w:numPr>
                <w:ilvl w:val="0"/>
                <w:numId w:val="10"/>
              </w:numPr>
              <w:pBdr>
                <w:top w:val="nil"/>
                <w:left w:val="nil"/>
                <w:bottom w:val="nil"/>
                <w:right w:val="nil"/>
                <w:between w:val="nil"/>
              </w:pBdr>
              <w:spacing w:after="200" w:line="276" w:lineRule="auto"/>
              <w:rPr>
                <w:rFonts w:ascii="Arial" w:eastAsia="Arial" w:hAnsi="Arial" w:cs="Arial"/>
                <w:sz w:val="20"/>
                <w:szCs w:val="20"/>
              </w:rPr>
            </w:pPr>
            <w:r w:rsidRPr="002B11CB">
              <w:rPr>
                <w:rFonts w:ascii="Arial" w:eastAsia="Arial" w:hAnsi="Arial" w:cs="Arial"/>
                <w:sz w:val="20"/>
                <w:szCs w:val="20"/>
              </w:rPr>
              <w:t>To create several landscape pieces, using a range of painting and collage techniques.</w:t>
            </w:r>
          </w:p>
          <w:p w14:paraId="4F2CE74A" w14:textId="77777777" w:rsidR="00485ABF" w:rsidRPr="002B11CB" w:rsidRDefault="00485ABF" w:rsidP="001B51F2">
            <w:pPr>
              <w:pBdr>
                <w:top w:val="nil"/>
                <w:left w:val="nil"/>
                <w:bottom w:val="nil"/>
                <w:right w:val="nil"/>
                <w:between w:val="nil"/>
              </w:pBdr>
              <w:spacing w:after="200" w:line="276" w:lineRule="auto"/>
              <w:ind w:left="720"/>
              <w:rPr>
                <w:rFonts w:ascii="Arial" w:eastAsia="Arial" w:hAnsi="Arial" w:cs="Arial"/>
                <w:sz w:val="20"/>
                <w:szCs w:val="20"/>
              </w:rPr>
            </w:pPr>
          </w:p>
        </w:tc>
        <w:tc>
          <w:tcPr>
            <w:tcW w:w="3657" w:type="dxa"/>
          </w:tcPr>
          <w:p w14:paraId="08B1E5CE" w14:textId="77777777" w:rsidR="00485ABF" w:rsidRPr="002B11CB" w:rsidRDefault="00485ABF" w:rsidP="00485ABF">
            <w:pPr>
              <w:rPr>
                <w:rFonts w:ascii="Arial" w:eastAsia="Arial" w:hAnsi="Arial" w:cs="Arial"/>
                <w:b/>
                <w:sz w:val="20"/>
                <w:szCs w:val="20"/>
              </w:rPr>
            </w:pPr>
            <w:r w:rsidRPr="002B11CB">
              <w:rPr>
                <w:rFonts w:ascii="Arial" w:eastAsia="Arial" w:hAnsi="Arial" w:cs="Arial"/>
                <w:b/>
                <w:sz w:val="20"/>
                <w:szCs w:val="20"/>
              </w:rPr>
              <w:t xml:space="preserve">To develop fitness and </w:t>
            </w:r>
            <w:r>
              <w:rPr>
                <w:rFonts w:ascii="Arial" w:eastAsia="Arial" w:hAnsi="Arial" w:cs="Arial"/>
                <w:b/>
                <w:sz w:val="20"/>
                <w:szCs w:val="20"/>
              </w:rPr>
              <w:t>tennis</w:t>
            </w:r>
            <w:r w:rsidRPr="002B11CB">
              <w:rPr>
                <w:rFonts w:ascii="Arial" w:eastAsia="Arial" w:hAnsi="Arial" w:cs="Arial"/>
                <w:b/>
                <w:sz w:val="20"/>
                <w:szCs w:val="20"/>
              </w:rPr>
              <w:t xml:space="preserve"> skills:</w:t>
            </w:r>
          </w:p>
          <w:p w14:paraId="2BC9B873" w14:textId="77777777" w:rsidR="00485ABF" w:rsidRPr="002B11CB" w:rsidRDefault="00485ABF" w:rsidP="00485ABF">
            <w:pPr>
              <w:numPr>
                <w:ilvl w:val="0"/>
                <w:numId w:val="6"/>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Develop backhand shots</w:t>
            </w:r>
          </w:p>
          <w:p w14:paraId="74B5D87C" w14:textId="77777777" w:rsidR="00485ABF" w:rsidRPr="007A0F99" w:rsidRDefault="00485ABF" w:rsidP="00485ABF">
            <w:pPr>
              <w:numPr>
                <w:ilvl w:val="0"/>
                <w:numId w:val="6"/>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sz w:val="20"/>
                <w:szCs w:val="20"/>
              </w:rPr>
              <w:t>Introduce lob</w:t>
            </w:r>
          </w:p>
          <w:p w14:paraId="7F3EFC89" w14:textId="77777777" w:rsidR="00485ABF" w:rsidRPr="007A0F99" w:rsidRDefault="00485ABF" w:rsidP="00485ABF">
            <w:pPr>
              <w:numPr>
                <w:ilvl w:val="0"/>
                <w:numId w:val="6"/>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Begin to use full tennis scoring system</w:t>
            </w:r>
          </w:p>
          <w:p w14:paraId="2E6B1EC3" w14:textId="77777777" w:rsidR="00485ABF" w:rsidRPr="002B11CB" w:rsidRDefault="00485ABF" w:rsidP="00485ABF">
            <w:pPr>
              <w:numPr>
                <w:ilvl w:val="0"/>
                <w:numId w:val="6"/>
              </w:numPr>
              <w:pBdr>
                <w:top w:val="nil"/>
                <w:left w:val="nil"/>
                <w:bottom w:val="nil"/>
                <w:right w:val="nil"/>
                <w:between w:val="nil"/>
              </w:pBdr>
              <w:spacing w:after="200" w:line="276" w:lineRule="auto"/>
              <w:rPr>
                <w:rFonts w:ascii="Arial" w:eastAsia="Arial" w:hAnsi="Arial" w:cs="Arial"/>
                <w:color w:val="000000"/>
                <w:sz w:val="20"/>
                <w:szCs w:val="20"/>
              </w:rPr>
            </w:pPr>
            <w:r w:rsidRPr="002B11CB">
              <w:rPr>
                <w:rFonts w:ascii="Arial" w:eastAsia="Arial" w:hAnsi="Arial" w:cs="Arial"/>
                <w:color w:val="000000"/>
                <w:sz w:val="20"/>
                <w:szCs w:val="20"/>
              </w:rPr>
              <w:t xml:space="preserve">To apply </w:t>
            </w:r>
            <w:r>
              <w:rPr>
                <w:rFonts w:ascii="Arial" w:eastAsia="Arial" w:hAnsi="Arial" w:cs="Arial"/>
                <w:sz w:val="20"/>
                <w:szCs w:val="20"/>
              </w:rPr>
              <w:t>tennis</w:t>
            </w:r>
            <w:r w:rsidRPr="002B11CB">
              <w:rPr>
                <w:rFonts w:ascii="Arial" w:eastAsia="Arial" w:hAnsi="Arial" w:cs="Arial"/>
                <w:sz w:val="20"/>
                <w:szCs w:val="20"/>
              </w:rPr>
              <w:t xml:space="preserve"> </w:t>
            </w:r>
            <w:r w:rsidRPr="002B11CB">
              <w:rPr>
                <w:rFonts w:ascii="Arial" w:eastAsia="Arial" w:hAnsi="Arial" w:cs="Arial"/>
                <w:color w:val="000000"/>
                <w:sz w:val="20"/>
                <w:szCs w:val="20"/>
              </w:rPr>
              <w:t>skills to a game</w:t>
            </w:r>
          </w:p>
          <w:p w14:paraId="5E87F694" w14:textId="77777777" w:rsidR="00485ABF" w:rsidRPr="002B11CB" w:rsidRDefault="00485ABF" w:rsidP="00485ABF">
            <w:pPr>
              <w:rPr>
                <w:rFonts w:ascii="Arial" w:eastAsia="Arial" w:hAnsi="Arial" w:cs="Arial"/>
                <w:b/>
                <w:sz w:val="20"/>
                <w:szCs w:val="20"/>
              </w:rPr>
            </w:pPr>
            <w:r w:rsidRPr="002B11CB">
              <w:rPr>
                <w:rFonts w:ascii="Arial" w:eastAsia="Arial" w:hAnsi="Arial" w:cs="Arial"/>
                <w:b/>
                <w:sz w:val="20"/>
                <w:szCs w:val="20"/>
              </w:rPr>
              <w:t>Dance</w:t>
            </w:r>
          </w:p>
          <w:p w14:paraId="210B8082" w14:textId="77777777" w:rsidR="00485ABF" w:rsidRPr="002B11CB" w:rsidRDefault="00485ABF" w:rsidP="00485ABF">
            <w:pPr>
              <w:numPr>
                <w:ilvl w:val="0"/>
                <w:numId w:val="6"/>
              </w:numPr>
              <w:pBdr>
                <w:top w:val="nil"/>
                <w:left w:val="nil"/>
                <w:bottom w:val="nil"/>
                <w:right w:val="nil"/>
                <w:between w:val="nil"/>
              </w:pBdr>
              <w:spacing w:line="276" w:lineRule="auto"/>
              <w:rPr>
                <w:rFonts w:ascii="Arial" w:eastAsia="Arial" w:hAnsi="Arial" w:cs="Arial"/>
                <w:color w:val="000000"/>
                <w:sz w:val="20"/>
                <w:szCs w:val="20"/>
              </w:rPr>
            </w:pPr>
            <w:r w:rsidRPr="002B11CB">
              <w:rPr>
                <w:rFonts w:ascii="Arial" w:eastAsia="Arial" w:hAnsi="Arial" w:cs="Arial"/>
                <w:color w:val="000000"/>
                <w:sz w:val="20"/>
                <w:szCs w:val="20"/>
              </w:rPr>
              <w:t>To show increased flexibility and control when performing set choreography</w:t>
            </w:r>
          </w:p>
          <w:p w14:paraId="514DAE8D" w14:textId="77777777" w:rsidR="00485ABF" w:rsidRDefault="00485ABF" w:rsidP="00485ABF">
            <w:pPr>
              <w:numPr>
                <w:ilvl w:val="0"/>
                <w:numId w:val="6"/>
              </w:numPr>
              <w:pBdr>
                <w:top w:val="nil"/>
                <w:left w:val="nil"/>
                <w:bottom w:val="nil"/>
                <w:right w:val="nil"/>
                <w:between w:val="nil"/>
              </w:pBdr>
              <w:spacing w:after="200" w:line="276" w:lineRule="auto"/>
              <w:rPr>
                <w:rFonts w:ascii="Arial" w:eastAsia="Arial" w:hAnsi="Arial" w:cs="Arial"/>
                <w:color w:val="000000"/>
                <w:sz w:val="20"/>
                <w:szCs w:val="20"/>
              </w:rPr>
            </w:pPr>
            <w:r w:rsidRPr="002B11CB">
              <w:rPr>
                <w:rFonts w:ascii="Arial" w:eastAsia="Arial" w:hAnsi="Arial" w:cs="Arial"/>
                <w:color w:val="000000"/>
                <w:sz w:val="20"/>
                <w:szCs w:val="20"/>
              </w:rPr>
              <w:t>To reflect on and appraise a dance performance</w:t>
            </w:r>
          </w:p>
          <w:p w14:paraId="2C2E4153" w14:textId="77777777" w:rsidR="00485ABF" w:rsidRPr="002B11CB" w:rsidRDefault="00485ABF" w:rsidP="00485ABF">
            <w:pPr>
              <w:pBdr>
                <w:top w:val="nil"/>
                <w:left w:val="nil"/>
                <w:bottom w:val="nil"/>
                <w:right w:val="nil"/>
                <w:between w:val="nil"/>
              </w:pBdr>
              <w:spacing w:after="200" w:line="276" w:lineRule="auto"/>
              <w:rPr>
                <w:rFonts w:ascii="Arial" w:eastAsia="Arial" w:hAnsi="Arial" w:cs="Arial"/>
                <w:color w:val="000000"/>
                <w:sz w:val="20"/>
                <w:szCs w:val="20"/>
              </w:rPr>
            </w:pPr>
          </w:p>
        </w:tc>
      </w:tr>
      <w:tr w:rsidR="00485ABF" w:rsidRPr="002B11CB" w14:paraId="77B5D783" w14:textId="77777777">
        <w:trPr>
          <w:trHeight w:val="81"/>
        </w:trPr>
        <w:tc>
          <w:tcPr>
            <w:tcW w:w="3397" w:type="dxa"/>
          </w:tcPr>
          <w:p w14:paraId="04F1A4B7" w14:textId="77777777" w:rsidR="00485ABF" w:rsidRPr="002B11CB" w:rsidRDefault="00485ABF" w:rsidP="00485ABF">
            <w:pPr>
              <w:rPr>
                <w:rFonts w:ascii="Arial" w:eastAsia="Arial" w:hAnsi="Arial" w:cs="Arial"/>
                <w:b/>
                <w:sz w:val="20"/>
                <w:szCs w:val="20"/>
              </w:rPr>
            </w:pPr>
            <w:r w:rsidRPr="002B11CB">
              <w:rPr>
                <w:rFonts w:ascii="Arial" w:eastAsia="Arial" w:hAnsi="Arial" w:cs="Arial"/>
                <w:b/>
                <w:sz w:val="20"/>
                <w:szCs w:val="20"/>
              </w:rPr>
              <w:t>Music Objectives</w:t>
            </w:r>
          </w:p>
        </w:tc>
        <w:tc>
          <w:tcPr>
            <w:tcW w:w="3402" w:type="dxa"/>
          </w:tcPr>
          <w:p w14:paraId="4548ACEA" w14:textId="77777777" w:rsidR="00485ABF" w:rsidRPr="002B11CB" w:rsidRDefault="00485ABF" w:rsidP="00485ABF">
            <w:pPr>
              <w:rPr>
                <w:rFonts w:ascii="Arial" w:eastAsia="Arial" w:hAnsi="Arial" w:cs="Arial"/>
                <w:b/>
                <w:sz w:val="20"/>
                <w:szCs w:val="20"/>
              </w:rPr>
            </w:pPr>
          </w:p>
        </w:tc>
        <w:tc>
          <w:tcPr>
            <w:tcW w:w="3657" w:type="dxa"/>
          </w:tcPr>
          <w:p w14:paraId="101E5BD6" w14:textId="77777777" w:rsidR="00485ABF" w:rsidRPr="002B11CB" w:rsidRDefault="00485ABF" w:rsidP="00485ABF">
            <w:pPr>
              <w:rPr>
                <w:rFonts w:ascii="Arial" w:eastAsia="Arial" w:hAnsi="Arial" w:cs="Arial"/>
                <w:b/>
                <w:sz w:val="20"/>
                <w:szCs w:val="20"/>
              </w:rPr>
            </w:pPr>
            <w:r>
              <w:rPr>
                <w:rFonts w:ascii="Arial" w:eastAsia="Arial" w:hAnsi="Arial" w:cs="Arial"/>
                <w:b/>
                <w:sz w:val="20"/>
                <w:szCs w:val="20"/>
              </w:rPr>
              <w:t>Enrichment Activities</w:t>
            </w:r>
          </w:p>
        </w:tc>
      </w:tr>
      <w:tr w:rsidR="00335FE0" w:rsidRPr="002B11CB" w14:paraId="211B1434" w14:textId="77777777" w:rsidTr="00736933">
        <w:trPr>
          <w:trHeight w:val="1645"/>
        </w:trPr>
        <w:tc>
          <w:tcPr>
            <w:tcW w:w="6799" w:type="dxa"/>
            <w:gridSpan w:val="2"/>
            <w:vMerge w:val="restart"/>
          </w:tcPr>
          <w:p w14:paraId="1619B454" w14:textId="77777777" w:rsidR="00335FE0" w:rsidRDefault="00335FE0" w:rsidP="00485ABF">
            <w:pPr>
              <w:rPr>
                <w:rFonts w:ascii="Arial" w:eastAsia="Arial" w:hAnsi="Arial" w:cs="Arial"/>
                <w:b/>
                <w:sz w:val="20"/>
                <w:szCs w:val="20"/>
                <w:u w:val="single"/>
              </w:rPr>
            </w:pPr>
            <w:r w:rsidRPr="002B11CB">
              <w:rPr>
                <w:rFonts w:ascii="Arial" w:eastAsia="Arial" w:hAnsi="Arial" w:cs="Arial"/>
                <w:b/>
                <w:sz w:val="20"/>
                <w:szCs w:val="20"/>
                <w:u w:val="single"/>
              </w:rPr>
              <w:t>Ukulele</w:t>
            </w:r>
            <w:r w:rsidR="001B51F2">
              <w:rPr>
                <w:rFonts w:ascii="Arial" w:eastAsia="Arial" w:hAnsi="Arial" w:cs="Arial"/>
                <w:b/>
                <w:sz w:val="20"/>
                <w:szCs w:val="20"/>
                <w:u w:val="single"/>
              </w:rPr>
              <w:t xml:space="preserve"> Whole Class Tuition</w:t>
            </w:r>
          </w:p>
          <w:p w14:paraId="7327B82E" w14:textId="77777777" w:rsidR="001B51F2" w:rsidRDefault="001B51F2" w:rsidP="00485ABF">
            <w:pPr>
              <w:rPr>
                <w:rFonts w:ascii="Arial" w:eastAsia="Arial" w:hAnsi="Arial" w:cs="Arial"/>
                <w:sz w:val="20"/>
                <w:szCs w:val="20"/>
              </w:rPr>
            </w:pPr>
            <w:r>
              <w:rPr>
                <w:rFonts w:ascii="Arial" w:eastAsia="Arial" w:hAnsi="Arial" w:cs="Arial"/>
                <w:sz w:val="20"/>
                <w:szCs w:val="20"/>
              </w:rPr>
              <w:t>To use chord changes as part of an improvised sequence.</w:t>
            </w:r>
          </w:p>
          <w:p w14:paraId="55D1A95B" w14:textId="77777777" w:rsidR="001B51F2" w:rsidRDefault="001B51F2" w:rsidP="00485ABF">
            <w:pPr>
              <w:rPr>
                <w:rFonts w:ascii="Arial" w:eastAsia="Arial" w:hAnsi="Arial" w:cs="Arial"/>
                <w:sz w:val="20"/>
                <w:szCs w:val="20"/>
              </w:rPr>
            </w:pPr>
            <w:r>
              <w:rPr>
                <w:rFonts w:ascii="Arial" w:eastAsia="Arial" w:hAnsi="Arial" w:cs="Arial"/>
                <w:sz w:val="20"/>
                <w:szCs w:val="20"/>
              </w:rPr>
              <w:t>To accompany a melody using block chords or a bass line.</w:t>
            </w:r>
          </w:p>
          <w:p w14:paraId="675AF095" w14:textId="77777777" w:rsidR="001B51F2" w:rsidRDefault="001B51F2" w:rsidP="00485ABF">
            <w:pPr>
              <w:rPr>
                <w:rFonts w:ascii="Arial" w:eastAsia="Arial" w:hAnsi="Arial" w:cs="Arial"/>
                <w:sz w:val="20"/>
                <w:szCs w:val="20"/>
              </w:rPr>
            </w:pPr>
            <w:r>
              <w:rPr>
                <w:rFonts w:ascii="Arial" w:eastAsia="Arial" w:hAnsi="Arial" w:cs="Arial"/>
                <w:sz w:val="20"/>
                <w:szCs w:val="20"/>
              </w:rPr>
              <w:t>Read and confidently play from rhythm notation cards.</w:t>
            </w:r>
          </w:p>
          <w:p w14:paraId="26CC6CE1" w14:textId="77777777" w:rsidR="001B51F2" w:rsidRDefault="001B51F2" w:rsidP="00485ABF">
            <w:pPr>
              <w:rPr>
                <w:rFonts w:ascii="Arial" w:eastAsia="Arial" w:hAnsi="Arial" w:cs="Arial"/>
                <w:sz w:val="20"/>
                <w:szCs w:val="20"/>
              </w:rPr>
            </w:pPr>
            <w:r>
              <w:rPr>
                <w:rFonts w:ascii="Arial" w:eastAsia="Arial" w:hAnsi="Arial" w:cs="Arial"/>
                <w:sz w:val="20"/>
                <w:szCs w:val="20"/>
              </w:rPr>
              <w:t>To further understand the difference between semibreves, minims, crotchets, quavers and semiquavers, and their rest counterparts.</w:t>
            </w:r>
          </w:p>
          <w:p w14:paraId="0B79CB09" w14:textId="77777777" w:rsidR="001B51F2" w:rsidRPr="001B51F2" w:rsidRDefault="001B51F2" w:rsidP="00485ABF">
            <w:pPr>
              <w:rPr>
                <w:rFonts w:ascii="Arial" w:eastAsia="Arial" w:hAnsi="Arial" w:cs="Arial"/>
                <w:sz w:val="20"/>
                <w:szCs w:val="20"/>
              </w:rPr>
            </w:pPr>
            <w:r>
              <w:rPr>
                <w:rFonts w:ascii="Arial" w:eastAsia="Arial" w:hAnsi="Arial" w:cs="Arial"/>
                <w:sz w:val="20"/>
                <w:szCs w:val="20"/>
              </w:rPr>
              <w:t xml:space="preserve">To plan and compose an 8 or 16-beat melodic phrase, which can be enhanced with chordal accompaniment. </w:t>
            </w:r>
          </w:p>
          <w:p w14:paraId="5A6EBCD5" w14:textId="77777777" w:rsidR="00335FE0" w:rsidRPr="00485ABF" w:rsidRDefault="00335FE0" w:rsidP="00485ABF">
            <w:pPr>
              <w:rPr>
                <w:rFonts w:ascii="Arial" w:eastAsia="Arial" w:hAnsi="Arial" w:cs="Arial"/>
                <w:sz w:val="20"/>
                <w:szCs w:val="20"/>
              </w:rPr>
            </w:pPr>
          </w:p>
        </w:tc>
        <w:tc>
          <w:tcPr>
            <w:tcW w:w="3657" w:type="dxa"/>
          </w:tcPr>
          <w:p w14:paraId="654F29CB" w14:textId="77777777" w:rsidR="00335FE0" w:rsidRDefault="000B228D" w:rsidP="00485ABF">
            <w:pPr>
              <w:rPr>
                <w:rFonts w:ascii="Arial" w:eastAsia="Arial" w:hAnsi="Arial" w:cs="Arial"/>
                <w:sz w:val="20"/>
                <w:szCs w:val="20"/>
              </w:rPr>
            </w:pPr>
            <w:r>
              <w:rPr>
                <w:rFonts w:ascii="Arial" w:eastAsia="Arial" w:hAnsi="Arial" w:cs="Arial"/>
                <w:sz w:val="20"/>
                <w:szCs w:val="20"/>
              </w:rPr>
              <w:t>Celebration Video</w:t>
            </w:r>
          </w:p>
          <w:p w14:paraId="29033899" w14:textId="77777777" w:rsidR="00335FE0" w:rsidRDefault="00335FE0" w:rsidP="00485ABF">
            <w:pPr>
              <w:rPr>
                <w:rFonts w:ascii="Arial" w:eastAsia="Arial" w:hAnsi="Arial" w:cs="Arial"/>
                <w:sz w:val="20"/>
                <w:szCs w:val="20"/>
              </w:rPr>
            </w:pPr>
          </w:p>
          <w:p w14:paraId="7B9F15FA" w14:textId="77777777" w:rsidR="00335FE0" w:rsidRPr="002B11CB" w:rsidRDefault="00335FE0" w:rsidP="00485ABF">
            <w:pPr>
              <w:rPr>
                <w:rFonts w:ascii="Arial" w:eastAsia="Arial" w:hAnsi="Arial" w:cs="Arial"/>
                <w:sz w:val="20"/>
                <w:szCs w:val="20"/>
              </w:rPr>
            </w:pPr>
          </w:p>
        </w:tc>
      </w:tr>
      <w:tr w:rsidR="00335FE0" w:rsidRPr="002B11CB" w14:paraId="13376961" w14:textId="77777777" w:rsidTr="00736933">
        <w:trPr>
          <w:trHeight w:val="538"/>
        </w:trPr>
        <w:tc>
          <w:tcPr>
            <w:tcW w:w="6799" w:type="dxa"/>
            <w:gridSpan w:val="2"/>
            <w:vMerge/>
            <w:tcBorders>
              <w:bottom w:val="single" w:sz="4" w:space="0" w:color="000000"/>
            </w:tcBorders>
          </w:tcPr>
          <w:p w14:paraId="26E2D673" w14:textId="77777777" w:rsidR="00335FE0" w:rsidRPr="002B11CB" w:rsidRDefault="00335FE0" w:rsidP="00485ABF">
            <w:pPr>
              <w:widowControl w:val="0"/>
              <w:pBdr>
                <w:top w:val="nil"/>
                <w:left w:val="nil"/>
                <w:bottom w:val="nil"/>
                <w:right w:val="nil"/>
                <w:between w:val="nil"/>
              </w:pBdr>
              <w:spacing w:line="276" w:lineRule="auto"/>
              <w:rPr>
                <w:rFonts w:ascii="Arial" w:eastAsia="Arial" w:hAnsi="Arial" w:cs="Arial"/>
                <w:sz w:val="20"/>
                <w:szCs w:val="20"/>
              </w:rPr>
            </w:pPr>
          </w:p>
        </w:tc>
        <w:tc>
          <w:tcPr>
            <w:tcW w:w="3657" w:type="dxa"/>
            <w:tcBorders>
              <w:bottom w:val="single" w:sz="4" w:space="0" w:color="000000"/>
            </w:tcBorders>
          </w:tcPr>
          <w:p w14:paraId="6749BF29" w14:textId="77777777" w:rsidR="00335FE0" w:rsidRPr="002B11CB" w:rsidRDefault="00335FE0" w:rsidP="00335FE0">
            <w:pPr>
              <w:rPr>
                <w:rFonts w:ascii="Arial" w:eastAsia="Arial" w:hAnsi="Arial" w:cs="Arial"/>
                <w:sz w:val="20"/>
                <w:szCs w:val="20"/>
              </w:rPr>
            </w:pPr>
          </w:p>
        </w:tc>
      </w:tr>
    </w:tbl>
    <w:p w14:paraId="4FD26DC7" w14:textId="77777777" w:rsidR="007769E2" w:rsidRPr="002B11CB" w:rsidRDefault="007769E2">
      <w:pPr>
        <w:rPr>
          <w:rFonts w:ascii="Arial" w:eastAsia="Arial" w:hAnsi="Arial" w:cs="Arial"/>
          <w:b/>
          <w:sz w:val="20"/>
          <w:szCs w:val="20"/>
          <w:u w:val="single"/>
        </w:rPr>
      </w:pPr>
    </w:p>
    <w:sectPr w:rsidR="007769E2" w:rsidRPr="002B11C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183B8" w14:textId="77777777" w:rsidR="00E2502C" w:rsidRDefault="00E2502C">
      <w:pPr>
        <w:spacing w:after="0" w:line="240" w:lineRule="auto"/>
      </w:pPr>
      <w:r>
        <w:separator/>
      </w:r>
    </w:p>
  </w:endnote>
  <w:endnote w:type="continuationSeparator" w:id="0">
    <w:p w14:paraId="064249A1" w14:textId="77777777" w:rsidR="00E2502C" w:rsidRDefault="00E2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703030403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1C3B3" w14:textId="77777777" w:rsidR="007769E2" w:rsidRDefault="007769E2">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BCD7" w14:textId="77777777" w:rsidR="007769E2" w:rsidRDefault="007769E2">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B157" w14:textId="77777777" w:rsidR="007769E2" w:rsidRDefault="007769E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FEDDF" w14:textId="77777777" w:rsidR="00E2502C" w:rsidRDefault="00E2502C">
      <w:pPr>
        <w:spacing w:after="0" w:line="240" w:lineRule="auto"/>
      </w:pPr>
      <w:r>
        <w:separator/>
      </w:r>
    </w:p>
  </w:footnote>
  <w:footnote w:type="continuationSeparator" w:id="0">
    <w:p w14:paraId="2CA999D7" w14:textId="77777777" w:rsidR="00E2502C" w:rsidRDefault="00E2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CF26" w14:textId="77777777" w:rsidR="007769E2" w:rsidRDefault="007769E2">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376F" w14:textId="77777777" w:rsidR="007769E2" w:rsidRDefault="007769E2">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BD9B" w14:textId="77777777" w:rsidR="007769E2" w:rsidRDefault="007769E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775C"/>
    <w:multiLevelType w:val="multilevel"/>
    <w:tmpl w:val="AFEC9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2F452E"/>
    <w:multiLevelType w:val="multilevel"/>
    <w:tmpl w:val="5CF6D0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73967E5"/>
    <w:multiLevelType w:val="multilevel"/>
    <w:tmpl w:val="FD50A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6E35F8"/>
    <w:multiLevelType w:val="multilevel"/>
    <w:tmpl w:val="6BECB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F95255"/>
    <w:multiLevelType w:val="multilevel"/>
    <w:tmpl w:val="767600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802D15"/>
    <w:multiLevelType w:val="multilevel"/>
    <w:tmpl w:val="546C1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686F3C"/>
    <w:multiLevelType w:val="multilevel"/>
    <w:tmpl w:val="4120B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346A95"/>
    <w:multiLevelType w:val="multilevel"/>
    <w:tmpl w:val="5C047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8E6DBA"/>
    <w:multiLevelType w:val="multilevel"/>
    <w:tmpl w:val="79043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F11F06"/>
    <w:multiLevelType w:val="multilevel"/>
    <w:tmpl w:val="D57462F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2C5383"/>
    <w:multiLevelType w:val="multilevel"/>
    <w:tmpl w:val="33826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586C89"/>
    <w:multiLevelType w:val="multilevel"/>
    <w:tmpl w:val="11761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6D754C"/>
    <w:multiLevelType w:val="multilevel"/>
    <w:tmpl w:val="4A307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B672B9"/>
    <w:multiLevelType w:val="multilevel"/>
    <w:tmpl w:val="D5AE0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0"/>
  </w:num>
  <w:num w:numId="4">
    <w:abstractNumId w:val="2"/>
  </w:num>
  <w:num w:numId="5">
    <w:abstractNumId w:val="10"/>
  </w:num>
  <w:num w:numId="6">
    <w:abstractNumId w:val="7"/>
  </w:num>
  <w:num w:numId="7">
    <w:abstractNumId w:val="13"/>
  </w:num>
  <w:num w:numId="8">
    <w:abstractNumId w:val="8"/>
  </w:num>
  <w:num w:numId="9">
    <w:abstractNumId w:val="12"/>
  </w:num>
  <w:num w:numId="10">
    <w:abstractNumId w:val="3"/>
  </w:num>
  <w:num w:numId="11">
    <w:abstractNumId w:val="6"/>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E2"/>
    <w:rsid w:val="00090FAF"/>
    <w:rsid w:val="000A4BD7"/>
    <w:rsid w:val="000B228D"/>
    <w:rsid w:val="001A0620"/>
    <w:rsid w:val="001B51F2"/>
    <w:rsid w:val="00236ADC"/>
    <w:rsid w:val="002B11CB"/>
    <w:rsid w:val="002B78E8"/>
    <w:rsid w:val="00335FE0"/>
    <w:rsid w:val="00340151"/>
    <w:rsid w:val="0045640C"/>
    <w:rsid w:val="00485ABF"/>
    <w:rsid w:val="005326FA"/>
    <w:rsid w:val="005D4C75"/>
    <w:rsid w:val="006750EC"/>
    <w:rsid w:val="006A6BCC"/>
    <w:rsid w:val="007769E2"/>
    <w:rsid w:val="007A0F99"/>
    <w:rsid w:val="007E451C"/>
    <w:rsid w:val="008C29E8"/>
    <w:rsid w:val="00922541"/>
    <w:rsid w:val="00A935B6"/>
    <w:rsid w:val="00A97140"/>
    <w:rsid w:val="00B1634B"/>
    <w:rsid w:val="00DC3B35"/>
    <w:rsid w:val="00E2502C"/>
    <w:rsid w:val="00E553E6"/>
    <w:rsid w:val="00F82457"/>
    <w:rsid w:val="00FE4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CD2F"/>
  <w15:docId w15:val="{863F648B-B375-4A93-A3FE-096FCAF4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73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399"/>
  </w:style>
  <w:style w:type="paragraph" w:styleId="Footer">
    <w:name w:val="footer"/>
    <w:basedOn w:val="Normal"/>
    <w:link w:val="FooterChar"/>
    <w:uiPriority w:val="99"/>
    <w:unhideWhenUsed/>
    <w:rsid w:val="00D00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399"/>
  </w:style>
  <w:style w:type="paragraph" w:styleId="ListParagraph">
    <w:name w:val="List Paragraph"/>
    <w:basedOn w:val="Normal"/>
    <w:uiPriority w:val="34"/>
    <w:qFormat/>
    <w:rsid w:val="006A2C9A"/>
    <w:pPr>
      <w:ind w:left="720"/>
      <w:contextualSpacing/>
    </w:pPr>
  </w:style>
  <w:style w:type="paragraph" w:styleId="BodyText">
    <w:name w:val="Body Text"/>
    <w:basedOn w:val="Normal"/>
    <w:link w:val="BodyTextChar"/>
    <w:semiHidden/>
    <w:rsid w:val="00936481"/>
    <w:pPr>
      <w:spacing w:after="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semiHidden/>
    <w:rsid w:val="00936481"/>
    <w:rPr>
      <w:rFonts w:ascii="Arial" w:eastAsia="Times New Roman" w:hAnsi="Arial" w:cs="Times New Roman"/>
      <w:sz w:val="16"/>
      <w:szCs w:val="20"/>
    </w:rPr>
  </w:style>
  <w:style w:type="paragraph" w:styleId="BalloonText">
    <w:name w:val="Balloon Text"/>
    <w:basedOn w:val="Normal"/>
    <w:link w:val="BalloonTextChar"/>
    <w:uiPriority w:val="99"/>
    <w:semiHidden/>
    <w:unhideWhenUsed/>
    <w:rsid w:val="0093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481"/>
    <w:rPr>
      <w:rFonts w:ascii="Tahoma" w:hAnsi="Tahoma" w:cs="Tahoma"/>
      <w:sz w:val="16"/>
      <w:szCs w:val="16"/>
    </w:rPr>
  </w:style>
  <w:style w:type="paragraph" w:customStyle="1" w:styleId="Default">
    <w:name w:val="Default"/>
    <w:rsid w:val="00061E0D"/>
    <w:pPr>
      <w:autoSpaceDE w:val="0"/>
      <w:autoSpaceDN w:val="0"/>
      <w:adjustRightInd w:val="0"/>
      <w:spacing w:after="0" w:line="240" w:lineRule="auto"/>
    </w:pPr>
    <w:rPr>
      <w:rFonts w:ascii="Myriad Pro" w:hAnsi="Myriad Pro" w:cs="Myriad Pro"/>
      <w:color w:val="000000"/>
      <w:sz w:val="24"/>
      <w:szCs w:val="24"/>
    </w:rPr>
  </w:style>
  <w:style w:type="paragraph" w:customStyle="1" w:styleId="Pa6">
    <w:name w:val="Pa6"/>
    <w:basedOn w:val="Default"/>
    <w:next w:val="Default"/>
    <w:uiPriority w:val="99"/>
    <w:rsid w:val="00061E0D"/>
    <w:pPr>
      <w:spacing w:line="241" w:lineRule="atLeast"/>
    </w:pPr>
    <w:rPr>
      <w:rFonts w:cstheme="minorBidi"/>
      <w:color w:val="auto"/>
    </w:rPr>
  </w:style>
  <w:style w:type="paragraph" w:styleId="NormalWeb">
    <w:name w:val="Normal (Web)"/>
    <w:basedOn w:val="Normal"/>
    <w:uiPriority w:val="99"/>
    <w:semiHidden/>
    <w:unhideWhenUsed/>
    <w:rsid w:val="005A32C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k+bqXRiVPDgxKN5Fr+1aOAew+g==">AMUW2mWQHKDfd+UBfkFXz/h4IRy4JWOXmI0hp2RJwsa/Azg7+MVTDNGfkg+5UzUvSjcgL/jxepLk58z0NrQdSIYj09d8vv3m6mUGT+ANs0yjTP2zJa5Xwl0sr+hhXRWYdFuJIeNGEk1V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Dickenson, Rachel</cp:lastModifiedBy>
  <cp:revision>57</cp:revision>
  <cp:lastPrinted>2022-01-18T09:09:00Z</cp:lastPrinted>
  <dcterms:created xsi:type="dcterms:W3CDTF">2022-01-08T11:55:00Z</dcterms:created>
  <dcterms:modified xsi:type="dcterms:W3CDTF">2022-01-18T09:16:00Z</dcterms:modified>
</cp:coreProperties>
</file>